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30BE" w14:textId="77777777" w:rsidR="00DD6860" w:rsidRPr="00161C2B" w:rsidRDefault="00D16A64" w:rsidP="00D16A64">
      <w:pPr>
        <w:spacing w:before="82" w:line="345" w:lineRule="auto"/>
        <w:ind w:left="2832" w:right="1432"/>
        <w:jc w:val="both"/>
        <w:rPr>
          <w:rFonts w:ascii="Century Gothic" w:hAnsi="Century Gothic"/>
          <w:sz w:val="22"/>
          <w:szCs w:val="22"/>
        </w:rPr>
      </w:pPr>
      <w:r>
        <w:rPr>
          <w:rFonts w:ascii="Franklin Gothic Book" w:hAnsi="Franklin Gothic Book"/>
          <w:b/>
          <w:bCs/>
          <w:noProof/>
          <w:color w:val="4F81BD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5A32A3" wp14:editId="49B1443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59476" cy="7029907"/>
                <wp:effectExtent l="0" t="0" r="0" b="0"/>
                <wp:wrapNone/>
                <wp:docPr id="129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476" cy="7029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A32DC" w14:textId="015E2945" w:rsidR="0001592A" w:rsidRPr="00F3141C" w:rsidRDefault="0001592A" w:rsidP="00F81F56">
                            <w:pPr>
                              <w:spacing w:before="82" w:line="345" w:lineRule="auto"/>
                              <w:ind w:right="9"/>
                              <w:jc w:val="center"/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Direção-Geral de </w:t>
                            </w:r>
                            <w:r w:rsidR="00471E89"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limentação e </w:t>
                            </w:r>
                            <w:r w:rsidR="00F02941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471E89"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terinária</w:t>
                            </w:r>
                          </w:p>
                          <w:p w14:paraId="565A32DD" w14:textId="77777777" w:rsidR="0001592A" w:rsidRDefault="0001592A" w:rsidP="00C22EDE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4F81BD"/>
                                <w:sz w:val="56"/>
                                <w:szCs w:val="56"/>
                              </w:rPr>
                            </w:pPr>
                          </w:p>
                          <w:p w14:paraId="565A32DE" w14:textId="04B9DCB9" w:rsidR="0001592A" w:rsidRPr="006E4019" w:rsidRDefault="0001592A" w:rsidP="00AA51AA">
                            <w:pPr>
                              <w:ind w:left="2832" w:firstLine="708"/>
                              <w:rPr>
                                <w:rFonts w:ascii="Franklin Gothic Book" w:hAnsi="Franklin Gothic Book"/>
                                <w:b/>
                                <w:bCs/>
                                <w:color w:val="4F81BD"/>
                                <w:sz w:val="56"/>
                                <w:szCs w:val="56"/>
                              </w:rPr>
                            </w:pPr>
                            <w:r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A9789B">
                              <w:rPr>
                                <w:rFonts w:ascii="Franklin Gothic Book" w:hAnsi="Franklin Gothic Book"/>
                                <w:b/>
                                <w:bCs/>
                                <w:color w:val="D9D9D9" w:themeColor="background1" w:themeShade="D9"/>
                                <w:sz w:val="56"/>
                                <w:szCs w:val="56"/>
                              </w:rPr>
                              <w:t>inamismo</w:t>
                            </w:r>
                          </w:p>
                          <w:p w14:paraId="565A32DF" w14:textId="77777777" w:rsidR="0001592A" w:rsidRPr="006E4019" w:rsidRDefault="0001592A" w:rsidP="00AA51AA">
                            <w:pPr>
                              <w:ind w:left="2832" w:firstLine="708"/>
                              <w:rPr>
                                <w:rFonts w:ascii="Franklin Gothic Book" w:hAnsi="Franklin Gothic Book"/>
                                <w:b/>
                                <w:bCs/>
                                <w:color w:val="4F81BD"/>
                                <w:sz w:val="56"/>
                                <w:szCs w:val="56"/>
                              </w:rPr>
                            </w:pPr>
                            <w:r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6E4019">
                              <w:rPr>
                                <w:rFonts w:ascii="Franklin Gothic Book" w:hAnsi="Franklin Gothic Book"/>
                                <w:b/>
                                <w:bCs/>
                                <w:color w:val="D9D9D9" w:themeColor="background1" w:themeShade="D9"/>
                                <w:sz w:val="56"/>
                                <w:szCs w:val="56"/>
                              </w:rPr>
                              <w:t>arantia</w:t>
                            </w:r>
                          </w:p>
                          <w:p w14:paraId="565A32E0" w14:textId="77777777" w:rsidR="0001592A" w:rsidRPr="006E4019" w:rsidRDefault="0001592A" w:rsidP="00AA51AA">
                            <w:pPr>
                              <w:ind w:left="2832" w:firstLine="708"/>
                              <w:rPr>
                                <w:rFonts w:ascii="Franklin Gothic Book" w:hAnsi="Franklin Gothic Book"/>
                                <w:b/>
                                <w:bCs/>
                                <w:color w:val="4F81BD"/>
                                <w:sz w:val="56"/>
                                <w:szCs w:val="56"/>
                              </w:rPr>
                            </w:pPr>
                            <w:r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6E4019">
                              <w:rPr>
                                <w:rFonts w:ascii="Franklin Gothic Book" w:hAnsi="Franklin Gothic Book"/>
                                <w:b/>
                                <w:bCs/>
                                <w:color w:val="D9D9D9" w:themeColor="background1" w:themeShade="D9"/>
                                <w:sz w:val="56"/>
                                <w:szCs w:val="56"/>
                              </w:rPr>
                              <w:t>ção</w:t>
                            </w:r>
                          </w:p>
                          <w:p w14:paraId="565A32E1" w14:textId="77777777" w:rsidR="0001592A" w:rsidRDefault="0001592A" w:rsidP="00AA51AA">
                            <w:pPr>
                              <w:ind w:left="2832" w:firstLine="708"/>
                              <w:rPr>
                                <w:rFonts w:ascii="Franklin Gothic Book" w:hAnsi="Franklin Gothic Book"/>
                                <w:b/>
                                <w:bCs/>
                                <w:color w:val="D9D9D9" w:themeColor="background1" w:themeShade="D9"/>
                                <w:sz w:val="56"/>
                                <w:szCs w:val="56"/>
                              </w:rPr>
                            </w:pPr>
                            <w:r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6E4019">
                              <w:rPr>
                                <w:rFonts w:ascii="Franklin Gothic Book" w:hAnsi="Franklin Gothic Book"/>
                                <w:b/>
                                <w:bCs/>
                                <w:color w:val="D9D9D9" w:themeColor="background1" w:themeShade="D9"/>
                                <w:sz w:val="56"/>
                                <w:szCs w:val="56"/>
                              </w:rPr>
                              <w:t>alor</w:t>
                            </w:r>
                          </w:p>
                          <w:p w14:paraId="565A32E2" w14:textId="77777777" w:rsidR="0001592A" w:rsidRDefault="0001592A" w:rsidP="007E2A9B">
                            <w:pPr>
                              <w:ind w:left="2832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D9D9D9" w:themeColor="background1" w:themeShade="D9"/>
                                <w:sz w:val="56"/>
                                <w:szCs w:val="56"/>
                              </w:rPr>
                            </w:pPr>
                          </w:p>
                          <w:p w14:paraId="565A32E3" w14:textId="77777777" w:rsidR="0001592A" w:rsidRDefault="0001592A" w:rsidP="007E2A9B">
                            <w:pPr>
                              <w:ind w:left="2832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D9D9D9" w:themeColor="background1" w:themeShade="D9"/>
                                <w:sz w:val="56"/>
                                <w:szCs w:val="56"/>
                              </w:rPr>
                            </w:pPr>
                          </w:p>
                          <w:p w14:paraId="565A32E4" w14:textId="77777777" w:rsidR="0001592A" w:rsidRDefault="0001592A" w:rsidP="007E2A9B">
                            <w:pPr>
                              <w:ind w:left="2832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4F81BD"/>
                                <w:sz w:val="56"/>
                                <w:szCs w:val="56"/>
                              </w:rPr>
                            </w:pPr>
                          </w:p>
                          <w:p w14:paraId="565A32E5" w14:textId="77777777" w:rsidR="0001592A" w:rsidRDefault="0001592A" w:rsidP="007E2A9B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4F81BD"/>
                                <w:sz w:val="56"/>
                                <w:szCs w:val="56"/>
                              </w:rPr>
                            </w:pPr>
                          </w:p>
                          <w:p w14:paraId="565A32E6" w14:textId="77777777" w:rsidR="0001592A" w:rsidRPr="0085024D" w:rsidRDefault="0001592A" w:rsidP="007E2A9B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4F81BD"/>
                                <w:sz w:val="56"/>
                                <w:szCs w:val="56"/>
                              </w:rPr>
                            </w:pPr>
                          </w:p>
                          <w:p w14:paraId="565A32E8" w14:textId="70AC3AB1" w:rsidR="0001592A" w:rsidRPr="000705D8" w:rsidRDefault="0001592A" w:rsidP="00F81F56">
                            <w:pPr>
                              <w:spacing w:before="82" w:line="345" w:lineRule="auto"/>
                              <w:ind w:right="9"/>
                              <w:jc w:val="center"/>
                              <w:rPr>
                                <w:b/>
                                <w:bCs/>
                                <w:color w:val="4F81BD"/>
                                <w:sz w:val="40"/>
                                <w:szCs w:val="40"/>
                              </w:rPr>
                            </w:pPr>
                            <w:r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BALANÇO SOCIAL 20</w:t>
                            </w:r>
                            <w:r w:rsidR="00613BAC" w:rsidRPr="00F3141C">
                              <w:rPr>
                                <w:rFonts w:ascii="Franklin Gothic Book" w:hAnsi="Franklin Gothic Book"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14:paraId="565A32E9" w14:textId="033EDF97" w:rsidR="0001592A" w:rsidRPr="00AD1353" w:rsidRDefault="0034387C" w:rsidP="007E2A9B">
                            <w:pPr>
                              <w:jc w:val="center"/>
                              <w:rPr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</w:rPr>
                              <w:t>novembro</w:t>
                            </w:r>
                            <w:r w:rsidR="0001592A" w:rsidRPr="00AD1353">
                              <w:rPr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7C2F55">
                              <w:rPr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</w:rPr>
                              <w:t>2</w:t>
                            </w:r>
                            <w:r w:rsidR="00613BAC">
                              <w:rPr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565A32EA" w14:textId="77777777" w:rsidR="0001592A" w:rsidRPr="000705D8" w:rsidRDefault="0001592A" w:rsidP="007E2A9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A32A3" id="Rectangle 17" o:spid="_x0000_s1026" style="position:absolute;left:0;text-align:left;margin-left:0;margin-top:0;width:461.4pt;height:553.5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" filled="f" stroked="f">
                <v:textbox>
                  <w:txbxContent>
                    <w:p w14:paraId="565A32DC" w14:textId="015E2945" w:rsidR="0001592A" w:rsidRPr="00F3141C" w:rsidRDefault="0001592A" w:rsidP="00F81F56">
                      <w:pPr>
                        <w:spacing w:before="82" w:line="345" w:lineRule="auto"/>
                        <w:ind w:right="9"/>
                        <w:jc w:val="center"/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Direção-Geral de </w:t>
                      </w:r>
                      <w:r w:rsidR="00471E89"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limentação e </w:t>
                      </w:r>
                      <w:r w:rsidR="00F02941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471E89"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terinária</w:t>
                      </w:r>
                    </w:p>
                    <w:p w14:paraId="565A32DD" w14:textId="77777777" w:rsidR="0001592A" w:rsidRDefault="0001592A" w:rsidP="00C22EDE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4F81BD"/>
                          <w:sz w:val="56"/>
                          <w:szCs w:val="56"/>
                        </w:rPr>
                      </w:pPr>
                    </w:p>
                    <w:p w14:paraId="565A32DE" w14:textId="04B9DCB9" w:rsidR="0001592A" w:rsidRPr="006E4019" w:rsidRDefault="0001592A" w:rsidP="00AA51AA">
                      <w:pPr>
                        <w:ind w:left="2832" w:firstLine="708"/>
                        <w:rPr>
                          <w:rFonts w:ascii="Franklin Gothic Book" w:hAnsi="Franklin Gothic Book"/>
                          <w:b/>
                          <w:bCs/>
                          <w:color w:val="4F81BD"/>
                          <w:sz w:val="56"/>
                          <w:szCs w:val="56"/>
                        </w:rPr>
                      </w:pPr>
                      <w:r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A9789B">
                        <w:rPr>
                          <w:rFonts w:ascii="Franklin Gothic Book" w:hAnsi="Franklin Gothic Book"/>
                          <w:b/>
                          <w:bCs/>
                          <w:color w:val="D9D9D9" w:themeColor="background1" w:themeShade="D9"/>
                          <w:sz w:val="56"/>
                          <w:szCs w:val="56"/>
                        </w:rPr>
                        <w:t>inamismo</w:t>
                      </w:r>
                    </w:p>
                    <w:p w14:paraId="565A32DF" w14:textId="77777777" w:rsidR="0001592A" w:rsidRPr="006E4019" w:rsidRDefault="0001592A" w:rsidP="00AA51AA">
                      <w:pPr>
                        <w:ind w:left="2832" w:firstLine="708"/>
                        <w:rPr>
                          <w:rFonts w:ascii="Franklin Gothic Book" w:hAnsi="Franklin Gothic Book"/>
                          <w:b/>
                          <w:bCs/>
                          <w:color w:val="4F81BD"/>
                          <w:sz w:val="56"/>
                          <w:szCs w:val="56"/>
                        </w:rPr>
                      </w:pPr>
                      <w:r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6E4019">
                        <w:rPr>
                          <w:rFonts w:ascii="Franklin Gothic Book" w:hAnsi="Franklin Gothic Book"/>
                          <w:b/>
                          <w:bCs/>
                          <w:color w:val="D9D9D9" w:themeColor="background1" w:themeShade="D9"/>
                          <w:sz w:val="56"/>
                          <w:szCs w:val="56"/>
                        </w:rPr>
                        <w:t>arantia</w:t>
                      </w:r>
                    </w:p>
                    <w:p w14:paraId="565A32E0" w14:textId="77777777" w:rsidR="0001592A" w:rsidRPr="006E4019" w:rsidRDefault="0001592A" w:rsidP="00AA51AA">
                      <w:pPr>
                        <w:ind w:left="2832" w:firstLine="708"/>
                        <w:rPr>
                          <w:rFonts w:ascii="Franklin Gothic Book" w:hAnsi="Franklin Gothic Book"/>
                          <w:b/>
                          <w:bCs/>
                          <w:color w:val="4F81BD"/>
                          <w:sz w:val="56"/>
                          <w:szCs w:val="56"/>
                        </w:rPr>
                      </w:pPr>
                      <w:r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6E4019">
                        <w:rPr>
                          <w:rFonts w:ascii="Franklin Gothic Book" w:hAnsi="Franklin Gothic Book"/>
                          <w:b/>
                          <w:bCs/>
                          <w:color w:val="D9D9D9" w:themeColor="background1" w:themeShade="D9"/>
                          <w:sz w:val="56"/>
                          <w:szCs w:val="56"/>
                        </w:rPr>
                        <w:t>ção</w:t>
                      </w:r>
                    </w:p>
                    <w:p w14:paraId="565A32E1" w14:textId="77777777" w:rsidR="0001592A" w:rsidRDefault="0001592A" w:rsidP="00AA51AA">
                      <w:pPr>
                        <w:ind w:left="2832" w:firstLine="708"/>
                        <w:rPr>
                          <w:rFonts w:ascii="Franklin Gothic Book" w:hAnsi="Franklin Gothic Book"/>
                          <w:b/>
                          <w:bCs/>
                          <w:color w:val="D9D9D9" w:themeColor="background1" w:themeShade="D9"/>
                          <w:sz w:val="56"/>
                          <w:szCs w:val="56"/>
                        </w:rPr>
                      </w:pPr>
                      <w:r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6E4019">
                        <w:rPr>
                          <w:rFonts w:ascii="Franklin Gothic Book" w:hAnsi="Franklin Gothic Book"/>
                          <w:b/>
                          <w:bCs/>
                          <w:color w:val="D9D9D9" w:themeColor="background1" w:themeShade="D9"/>
                          <w:sz w:val="56"/>
                          <w:szCs w:val="56"/>
                        </w:rPr>
                        <w:t>alor</w:t>
                      </w:r>
                    </w:p>
                    <w:p w14:paraId="565A32E2" w14:textId="77777777" w:rsidR="0001592A" w:rsidRDefault="0001592A" w:rsidP="007E2A9B">
                      <w:pPr>
                        <w:ind w:left="2832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D9D9D9" w:themeColor="background1" w:themeShade="D9"/>
                          <w:sz w:val="56"/>
                          <w:szCs w:val="56"/>
                        </w:rPr>
                      </w:pPr>
                    </w:p>
                    <w:p w14:paraId="565A32E3" w14:textId="77777777" w:rsidR="0001592A" w:rsidRDefault="0001592A" w:rsidP="007E2A9B">
                      <w:pPr>
                        <w:ind w:left="2832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D9D9D9" w:themeColor="background1" w:themeShade="D9"/>
                          <w:sz w:val="56"/>
                          <w:szCs w:val="56"/>
                        </w:rPr>
                      </w:pPr>
                    </w:p>
                    <w:p w14:paraId="565A32E4" w14:textId="77777777" w:rsidR="0001592A" w:rsidRDefault="0001592A" w:rsidP="007E2A9B">
                      <w:pPr>
                        <w:ind w:left="2832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4F81BD"/>
                          <w:sz w:val="56"/>
                          <w:szCs w:val="56"/>
                        </w:rPr>
                      </w:pPr>
                    </w:p>
                    <w:p w14:paraId="565A32E5" w14:textId="77777777" w:rsidR="0001592A" w:rsidRDefault="0001592A" w:rsidP="007E2A9B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4F81BD"/>
                          <w:sz w:val="56"/>
                          <w:szCs w:val="56"/>
                        </w:rPr>
                      </w:pPr>
                    </w:p>
                    <w:p w14:paraId="565A32E6" w14:textId="77777777" w:rsidR="0001592A" w:rsidRPr="0085024D" w:rsidRDefault="0001592A" w:rsidP="007E2A9B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4F81BD"/>
                          <w:sz w:val="56"/>
                          <w:szCs w:val="56"/>
                        </w:rPr>
                      </w:pPr>
                    </w:p>
                    <w:p w14:paraId="565A32E8" w14:textId="70AC3AB1" w:rsidR="0001592A" w:rsidRPr="000705D8" w:rsidRDefault="0001592A" w:rsidP="00F81F56">
                      <w:pPr>
                        <w:spacing w:before="82" w:line="345" w:lineRule="auto"/>
                        <w:ind w:right="9"/>
                        <w:jc w:val="center"/>
                        <w:rPr>
                          <w:b/>
                          <w:bCs/>
                          <w:color w:val="4F81BD"/>
                          <w:sz w:val="40"/>
                          <w:szCs w:val="40"/>
                        </w:rPr>
                      </w:pPr>
                      <w:r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BALANÇO SOCIAL 20</w:t>
                      </w:r>
                      <w:r w:rsidR="00613BAC" w:rsidRPr="00F3141C">
                        <w:rPr>
                          <w:rFonts w:ascii="Franklin Gothic Book" w:hAnsi="Franklin Gothic Book"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  <w:p w14:paraId="565A32E9" w14:textId="033EDF97" w:rsidR="0001592A" w:rsidRPr="00AD1353" w:rsidRDefault="0034387C" w:rsidP="007E2A9B">
                      <w:pPr>
                        <w:jc w:val="center"/>
                        <w:rPr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</w:rPr>
                        <w:t>novembro</w:t>
                      </w:r>
                      <w:r w:rsidR="0001592A" w:rsidRPr="00AD1353">
                        <w:rPr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</w:rPr>
                        <w:t xml:space="preserve"> 20</w:t>
                      </w:r>
                      <w:r w:rsidR="007C2F55">
                        <w:rPr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</w:rPr>
                        <w:t>2</w:t>
                      </w:r>
                      <w:r w:rsidR="00613BAC">
                        <w:rPr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</w:rPr>
                        <w:t>1</w:t>
                      </w:r>
                    </w:p>
                    <w:p w14:paraId="565A32EA" w14:textId="77777777" w:rsidR="0001592A" w:rsidRPr="000705D8" w:rsidRDefault="0001592A" w:rsidP="007E2A9B">
                      <w:pPr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65A30BF" w14:textId="77777777" w:rsidR="00A745BF" w:rsidRDefault="00A745BF" w:rsidP="00A745BF">
      <w:pPr>
        <w:pStyle w:val="Corpodetexto"/>
        <w:rPr>
          <w:rFonts w:ascii="Tahoma"/>
          <w:sz w:val="20"/>
        </w:rPr>
      </w:pPr>
    </w:p>
    <w:p w14:paraId="565A30C0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1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2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3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4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5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6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7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8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9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A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B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C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D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E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CF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0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1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2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3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4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5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6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7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8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9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A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B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C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D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E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DF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E0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E1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E2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E3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E4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E5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E6" w14:textId="5B947F82" w:rsidR="00A745BF" w:rsidRDefault="00A745BF" w:rsidP="00835F41">
      <w:pPr>
        <w:pStyle w:val="Corpodetexto"/>
        <w:spacing w:before="3"/>
        <w:jc w:val="center"/>
        <w:rPr>
          <w:rFonts w:ascii="Franklin Gothic Book" w:hAnsi="Franklin Gothic Book"/>
          <w:b/>
          <w:bCs/>
          <w:noProof/>
          <w:color w:val="4F81BD"/>
          <w:sz w:val="48"/>
          <w:szCs w:val="48"/>
          <w:lang w:bidi="ar-SA"/>
        </w:rPr>
      </w:pPr>
    </w:p>
    <w:p w14:paraId="6AEC772A" w14:textId="184A3B1C" w:rsidR="00763B05" w:rsidRDefault="00763B05" w:rsidP="00835F41">
      <w:pPr>
        <w:pStyle w:val="Corpodetexto"/>
        <w:spacing w:before="3"/>
        <w:jc w:val="center"/>
        <w:rPr>
          <w:rFonts w:ascii="Franklin Gothic Book" w:hAnsi="Franklin Gothic Book"/>
          <w:b/>
          <w:bCs/>
          <w:noProof/>
          <w:color w:val="4F81BD"/>
          <w:sz w:val="48"/>
          <w:szCs w:val="48"/>
          <w:lang w:bidi="ar-SA"/>
        </w:rPr>
      </w:pPr>
    </w:p>
    <w:p w14:paraId="72CA552B" w14:textId="77777777" w:rsidR="00763B05" w:rsidRDefault="00763B05" w:rsidP="00835F41">
      <w:pPr>
        <w:pStyle w:val="Corpodetexto"/>
        <w:spacing w:before="3"/>
        <w:jc w:val="center"/>
        <w:rPr>
          <w:rFonts w:ascii="Franklin Gothic Book" w:hAnsi="Franklin Gothic Book"/>
          <w:b/>
          <w:bCs/>
          <w:noProof/>
          <w:color w:val="4F81BD"/>
          <w:sz w:val="48"/>
          <w:szCs w:val="48"/>
          <w:lang w:bidi="ar-SA"/>
        </w:rPr>
      </w:pPr>
    </w:p>
    <w:p w14:paraId="507AF65D" w14:textId="77777777" w:rsidR="00763B05" w:rsidRDefault="00763B05" w:rsidP="00835F41">
      <w:pPr>
        <w:pStyle w:val="Corpodetexto"/>
        <w:spacing w:before="3"/>
        <w:jc w:val="center"/>
        <w:rPr>
          <w:rFonts w:ascii="Tahoma"/>
          <w:sz w:val="24"/>
        </w:rPr>
      </w:pPr>
    </w:p>
    <w:p w14:paraId="565A30E7" w14:textId="77777777" w:rsidR="00A745BF" w:rsidRDefault="00A745BF" w:rsidP="00D16A64">
      <w:pPr>
        <w:pStyle w:val="Corpodetexto"/>
        <w:spacing w:before="3"/>
        <w:jc w:val="center"/>
        <w:rPr>
          <w:rFonts w:ascii="Tahoma"/>
          <w:sz w:val="24"/>
        </w:rPr>
      </w:pPr>
    </w:p>
    <w:p w14:paraId="565A30E8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E9" w14:textId="77777777" w:rsidR="00A745BF" w:rsidRDefault="00A745BF" w:rsidP="00A745BF">
      <w:pPr>
        <w:pStyle w:val="Corpodetexto"/>
        <w:spacing w:before="3"/>
        <w:rPr>
          <w:rFonts w:ascii="Tahoma"/>
          <w:sz w:val="24"/>
        </w:rPr>
      </w:pPr>
    </w:p>
    <w:p w14:paraId="565A30EA" w14:textId="77777777" w:rsidR="00A745BF" w:rsidRPr="00E81B1F" w:rsidRDefault="00CF07E7" w:rsidP="00A745BF">
      <w:pPr>
        <w:pStyle w:val="Corpodetexto"/>
        <w:spacing w:before="3"/>
        <w:rPr>
          <w:rFonts w:ascii="Franklin Gothic Book" w:hAnsi="Franklin Gothic Book"/>
          <w:sz w:val="24"/>
        </w:rPr>
      </w:pPr>
      <w:r w:rsidRPr="00E81B1F">
        <w:rPr>
          <w:rFonts w:ascii="Franklin Gothic Book" w:hAnsi="Franklin Gothic Book"/>
          <w:sz w:val="24"/>
        </w:rPr>
        <w:t>Índice</w:t>
      </w:r>
    </w:p>
    <w:p w14:paraId="565A30EB" w14:textId="77777777" w:rsidR="00237D66" w:rsidRDefault="00237D66" w:rsidP="00A745BF">
      <w:pPr>
        <w:pStyle w:val="Corpodetexto"/>
        <w:spacing w:before="3"/>
        <w:rPr>
          <w:rFonts w:ascii="Tahoma"/>
          <w:sz w:val="24"/>
        </w:rPr>
      </w:pPr>
    </w:p>
    <w:p w14:paraId="6837D4C4" w14:textId="40A22F12" w:rsidR="00FE79E3" w:rsidRPr="00305206" w:rsidRDefault="00B97F3C">
      <w:pPr>
        <w:pStyle w:val="ndice1"/>
        <w:tabs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FE4021">
        <w:rPr>
          <w:sz w:val="20"/>
          <w:szCs w:val="20"/>
        </w:rPr>
        <w:fldChar w:fldCharType="begin"/>
      </w:r>
      <w:r w:rsidRPr="00FE4021">
        <w:rPr>
          <w:sz w:val="20"/>
          <w:szCs w:val="20"/>
        </w:rPr>
        <w:instrText xml:space="preserve"> TOC \o "1-3" \u </w:instrText>
      </w:r>
      <w:r w:rsidRPr="00FE4021">
        <w:rPr>
          <w:sz w:val="20"/>
          <w:szCs w:val="20"/>
        </w:rPr>
        <w:fldChar w:fldCharType="separate"/>
      </w:r>
      <w:r w:rsidR="00FE79E3" w:rsidRPr="00305206">
        <w:rPr>
          <w:noProof/>
          <w:sz w:val="20"/>
          <w:szCs w:val="20"/>
        </w:rPr>
        <w:t>INTRODUÇÃO</w:t>
      </w:r>
      <w:r w:rsidR="00FE79E3" w:rsidRPr="00305206">
        <w:rPr>
          <w:noProof/>
        </w:rPr>
        <w:tab/>
      </w:r>
      <w:r w:rsidR="00FE79E3" w:rsidRPr="00305206">
        <w:rPr>
          <w:noProof/>
        </w:rPr>
        <w:fldChar w:fldCharType="begin"/>
      </w:r>
      <w:r w:rsidR="00FE79E3" w:rsidRPr="00305206">
        <w:rPr>
          <w:noProof/>
        </w:rPr>
        <w:instrText xml:space="preserve"> PAGEREF _Toc83642183 \h </w:instrText>
      </w:r>
      <w:r w:rsidR="00FE79E3" w:rsidRPr="00305206">
        <w:rPr>
          <w:noProof/>
        </w:rPr>
      </w:r>
      <w:r w:rsidR="00FE79E3" w:rsidRPr="00305206">
        <w:rPr>
          <w:noProof/>
        </w:rPr>
        <w:fldChar w:fldCharType="separate"/>
      </w:r>
      <w:r w:rsidR="00E42E2D">
        <w:rPr>
          <w:noProof/>
        </w:rPr>
        <w:t>3</w:t>
      </w:r>
      <w:r w:rsidR="00FE79E3" w:rsidRPr="00305206">
        <w:rPr>
          <w:noProof/>
        </w:rPr>
        <w:fldChar w:fldCharType="end"/>
      </w:r>
    </w:p>
    <w:p w14:paraId="40EA407D" w14:textId="4B98DDA7" w:rsidR="00FE79E3" w:rsidRPr="00305206" w:rsidRDefault="00FE79E3">
      <w:pPr>
        <w:pStyle w:val="ndice1"/>
        <w:tabs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</w:rPr>
        <w:t>– RECURSOS HUMANOS DA</w:t>
      </w:r>
      <w:r w:rsidRPr="00305206">
        <w:rPr>
          <w:noProof/>
          <w:spacing w:val="-2"/>
        </w:rPr>
        <w:t xml:space="preserve"> </w:t>
      </w:r>
      <w:r w:rsidRPr="00305206">
        <w:rPr>
          <w:noProof/>
        </w:rPr>
        <w:t>DGAV –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_Toc83642184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4</w:t>
      </w:r>
      <w:r w:rsidRPr="00305206">
        <w:rPr>
          <w:noProof/>
        </w:rPr>
        <w:fldChar w:fldCharType="end"/>
      </w:r>
    </w:p>
    <w:p w14:paraId="75B8DAB7" w14:textId="2F03C0E7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TRABALHADORES SEGUNDO A MODALIDADE DE</w:t>
      </w:r>
      <w:r w:rsidRPr="00305206">
        <w:rPr>
          <w:rFonts w:ascii="Franklin Gothic Book" w:hAnsi="Franklin Gothic Book"/>
          <w:noProof/>
          <w:spacing w:val="-3"/>
        </w:rPr>
        <w:t xml:space="preserve"> </w:t>
      </w:r>
      <w:r w:rsidRPr="00305206">
        <w:rPr>
          <w:rFonts w:ascii="Franklin Gothic Book" w:hAnsi="Franklin Gothic Book"/>
          <w:noProof/>
        </w:rPr>
        <w:t>VINCULAÇÃO E GÉNERO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_Toc83642185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4</w:t>
      </w:r>
      <w:r w:rsidRPr="00305206">
        <w:rPr>
          <w:noProof/>
        </w:rPr>
        <w:fldChar w:fldCharType="end"/>
      </w:r>
    </w:p>
    <w:p w14:paraId="4FABA07B" w14:textId="7299439E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2.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TRABALHADORES SEGUNDO</w:t>
      </w:r>
      <w:r w:rsidRPr="00305206">
        <w:rPr>
          <w:rFonts w:ascii="Franklin Gothic Book" w:hAnsi="Franklin Gothic Book"/>
          <w:noProof/>
          <w:spacing w:val="-3"/>
        </w:rPr>
        <w:t xml:space="preserve"> GRUPO/</w:t>
      </w:r>
      <w:r w:rsidRPr="00305206">
        <w:rPr>
          <w:rFonts w:ascii="Franklin Gothic Book" w:hAnsi="Franklin Gothic Book"/>
          <w:noProof/>
        </w:rPr>
        <w:t>CARGO/CARREIRA E GÉNERO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_Toc83642186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4</w:t>
      </w:r>
      <w:r w:rsidRPr="00305206">
        <w:rPr>
          <w:noProof/>
        </w:rPr>
        <w:fldChar w:fldCharType="end"/>
      </w:r>
    </w:p>
    <w:p w14:paraId="06386E39" w14:textId="02CF894A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3.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TRABALHADORES SEGUNDO O</w:t>
      </w:r>
      <w:r w:rsidRPr="00305206">
        <w:rPr>
          <w:rFonts w:ascii="Franklin Gothic Book" w:hAnsi="Franklin Gothic Book"/>
          <w:noProof/>
          <w:spacing w:val="-2"/>
        </w:rPr>
        <w:t xml:space="preserve"> </w:t>
      </w:r>
      <w:r w:rsidRPr="00305206">
        <w:rPr>
          <w:rFonts w:ascii="Franklin Gothic Book" w:hAnsi="Franklin Gothic Book"/>
          <w:noProof/>
        </w:rPr>
        <w:t>GÉNERO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_Toc83642187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5</w:t>
      </w:r>
      <w:r w:rsidRPr="00305206">
        <w:rPr>
          <w:noProof/>
        </w:rPr>
        <w:fldChar w:fldCharType="end"/>
      </w:r>
    </w:p>
    <w:p w14:paraId="3DE92486" w14:textId="1D1DA1C2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4.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TRABALHADORES POR ESCALÃO</w:t>
      </w:r>
      <w:r w:rsidRPr="00305206">
        <w:rPr>
          <w:rFonts w:ascii="Franklin Gothic Book" w:hAnsi="Franklin Gothic Book"/>
          <w:noProof/>
          <w:spacing w:val="-4"/>
        </w:rPr>
        <w:t xml:space="preserve"> </w:t>
      </w:r>
      <w:r w:rsidRPr="00305206">
        <w:rPr>
          <w:rFonts w:ascii="Franklin Gothic Book" w:hAnsi="Franklin Gothic Book"/>
          <w:noProof/>
        </w:rPr>
        <w:t>ETÁRIO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_Toc83642188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6</w:t>
      </w:r>
      <w:r w:rsidRPr="00305206">
        <w:rPr>
          <w:noProof/>
        </w:rPr>
        <w:fldChar w:fldCharType="end"/>
      </w:r>
    </w:p>
    <w:p w14:paraId="342AFBC7" w14:textId="0743A1BF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5.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TRABALHADORES POR</w:t>
      </w:r>
      <w:r w:rsidRPr="00305206">
        <w:rPr>
          <w:rFonts w:ascii="Franklin Gothic Book" w:hAnsi="Franklin Gothic Book"/>
          <w:noProof/>
          <w:spacing w:val="1"/>
        </w:rPr>
        <w:t xml:space="preserve"> </w:t>
      </w:r>
      <w:r w:rsidRPr="00305206">
        <w:rPr>
          <w:rFonts w:ascii="Franklin Gothic Book" w:hAnsi="Franklin Gothic Book"/>
          <w:noProof/>
        </w:rPr>
        <w:t>ANTIGUIDADE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_Toc83642189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8</w:t>
      </w:r>
      <w:r w:rsidRPr="00305206">
        <w:rPr>
          <w:noProof/>
        </w:rPr>
        <w:fldChar w:fldCharType="end"/>
      </w:r>
    </w:p>
    <w:p w14:paraId="7009C5A0" w14:textId="5F3301D9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6.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TRABALHADORES SEGUNDO O NÍVEL DE</w:t>
      </w:r>
      <w:r w:rsidRPr="00305206">
        <w:rPr>
          <w:rFonts w:ascii="Franklin Gothic Book" w:hAnsi="Franklin Gothic Book"/>
          <w:noProof/>
          <w:spacing w:val="-3"/>
        </w:rPr>
        <w:t xml:space="preserve"> </w:t>
      </w:r>
      <w:r w:rsidRPr="00305206">
        <w:rPr>
          <w:rFonts w:ascii="Franklin Gothic Book" w:hAnsi="Franklin Gothic Book"/>
          <w:noProof/>
        </w:rPr>
        <w:t>ESCOLARIDADE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_Toc83642190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9</w:t>
      </w:r>
      <w:r w:rsidRPr="00305206">
        <w:rPr>
          <w:noProof/>
        </w:rPr>
        <w:fldChar w:fldCharType="end"/>
      </w:r>
    </w:p>
    <w:p w14:paraId="41EF7E24" w14:textId="5F2D26D3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7.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TRABALHADORES PORTADORES DE</w:t>
      </w:r>
      <w:r w:rsidRPr="00305206">
        <w:rPr>
          <w:rFonts w:ascii="Franklin Gothic Book" w:hAnsi="Franklin Gothic Book"/>
          <w:noProof/>
          <w:spacing w:val="-1"/>
        </w:rPr>
        <w:t xml:space="preserve"> </w:t>
      </w:r>
      <w:r w:rsidRPr="00305206">
        <w:rPr>
          <w:rFonts w:ascii="Franklin Gothic Book" w:hAnsi="Franklin Gothic Book"/>
          <w:noProof/>
        </w:rPr>
        <w:t>DEFICIÊNCIA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_Toc83642191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10</w:t>
      </w:r>
      <w:r w:rsidRPr="00305206">
        <w:rPr>
          <w:noProof/>
        </w:rPr>
        <w:fldChar w:fldCharType="end"/>
      </w:r>
    </w:p>
    <w:p w14:paraId="1BC6FE07" w14:textId="7E5B98A6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8.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TRABALHADORES ADMITIDOS E</w:t>
      </w:r>
      <w:r w:rsidRPr="00305206">
        <w:rPr>
          <w:rFonts w:ascii="Franklin Gothic Book" w:hAnsi="Franklin Gothic Book"/>
          <w:noProof/>
          <w:spacing w:val="1"/>
        </w:rPr>
        <w:t xml:space="preserve"> </w:t>
      </w:r>
      <w:r w:rsidRPr="00305206">
        <w:rPr>
          <w:rFonts w:ascii="Franklin Gothic Book" w:hAnsi="Franklin Gothic Book"/>
          <w:noProof/>
        </w:rPr>
        <w:t>REGRESSADOS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_Toc83642192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10</w:t>
      </w:r>
      <w:r w:rsidRPr="00305206">
        <w:rPr>
          <w:noProof/>
        </w:rPr>
        <w:fldChar w:fldCharType="end"/>
      </w:r>
    </w:p>
    <w:p w14:paraId="3C0C08F1" w14:textId="527359EC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9.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SAÍDA DOS TRABALHADORES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_Toc83642193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10</w:t>
      </w:r>
      <w:r w:rsidRPr="00305206">
        <w:rPr>
          <w:noProof/>
        </w:rPr>
        <w:fldChar w:fldCharType="end"/>
      </w:r>
    </w:p>
    <w:p w14:paraId="34BFDA72" w14:textId="7360EF2E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10.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MUDANÇA DE</w:t>
      </w:r>
      <w:r w:rsidRPr="00305206">
        <w:rPr>
          <w:rFonts w:ascii="Franklin Gothic Book" w:hAnsi="Franklin Gothic Book"/>
          <w:noProof/>
          <w:spacing w:val="-4"/>
        </w:rPr>
        <w:t xml:space="preserve"> </w:t>
      </w:r>
      <w:r w:rsidRPr="00305206">
        <w:rPr>
          <w:rFonts w:ascii="Franklin Gothic Book" w:hAnsi="Franklin Gothic Book"/>
          <w:noProof/>
        </w:rPr>
        <w:t>SITUAÇÃO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_Toc83642194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11</w:t>
      </w:r>
      <w:r w:rsidRPr="00305206">
        <w:rPr>
          <w:noProof/>
        </w:rPr>
        <w:fldChar w:fldCharType="end"/>
      </w:r>
    </w:p>
    <w:p w14:paraId="3F2C1989" w14:textId="5B049E08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11.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MODALIDADE DE HORÁRIO DE</w:t>
      </w:r>
      <w:r w:rsidRPr="00305206">
        <w:rPr>
          <w:rFonts w:ascii="Franklin Gothic Book" w:hAnsi="Franklin Gothic Book"/>
          <w:noProof/>
          <w:spacing w:val="-3"/>
        </w:rPr>
        <w:t xml:space="preserve"> </w:t>
      </w:r>
      <w:r w:rsidRPr="00305206">
        <w:rPr>
          <w:rFonts w:ascii="Franklin Gothic Book" w:hAnsi="Franklin Gothic Book"/>
          <w:noProof/>
        </w:rPr>
        <w:t>TRABALHO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_Toc83642195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12</w:t>
      </w:r>
      <w:r w:rsidRPr="00305206">
        <w:rPr>
          <w:noProof/>
        </w:rPr>
        <w:fldChar w:fldCharType="end"/>
      </w:r>
    </w:p>
    <w:p w14:paraId="19DC799C" w14:textId="46E47476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12.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PNT – PERÍODO NORMAL</w:t>
      </w:r>
      <w:r w:rsidRPr="00305206">
        <w:rPr>
          <w:rFonts w:ascii="Franklin Gothic Book" w:hAnsi="Franklin Gothic Book"/>
          <w:noProof/>
          <w:spacing w:val="-14"/>
        </w:rPr>
        <w:t xml:space="preserve"> </w:t>
      </w:r>
      <w:r w:rsidRPr="00305206">
        <w:rPr>
          <w:rFonts w:ascii="Franklin Gothic Book" w:hAnsi="Franklin Gothic Book"/>
          <w:noProof/>
        </w:rPr>
        <w:t>TRABALHO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_Toc83642196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13</w:t>
      </w:r>
      <w:r w:rsidRPr="00305206">
        <w:rPr>
          <w:noProof/>
        </w:rPr>
        <w:fldChar w:fldCharType="end"/>
      </w:r>
    </w:p>
    <w:p w14:paraId="3A320B2C" w14:textId="5F60ABAC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13.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TRABALHO</w:t>
      </w:r>
      <w:r w:rsidRPr="00305206">
        <w:rPr>
          <w:rFonts w:ascii="Franklin Gothic Book" w:hAnsi="Franklin Gothic Book"/>
          <w:noProof/>
          <w:spacing w:val="-3"/>
        </w:rPr>
        <w:t xml:space="preserve"> </w:t>
      </w:r>
      <w:r w:rsidRPr="00305206">
        <w:rPr>
          <w:rFonts w:ascii="Franklin Gothic Book" w:hAnsi="Franklin Gothic Book"/>
          <w:noProof/>
        </w:rPr>
        <w:t>SUPLEMENTAR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_Toc83642197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13</w:t>
      </w:r>
      <w:r w:rsidRPr="00305206">
        <w:rPr>
          <w:noProof/>
        </w:rPr>
        <w:fldChar w:fldCharType="end"/>
      </w:r>
    </w:p>
    <w:p w14:paraId="2CE364FC" w14:textId="09BEC810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14.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AUSÊNCIAS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_Toc83642198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14</w:t>
      </w:r>
      <w:r w:rsidRPr="00305206">
        <w:rPr>
          <w:noProof/>
        </w:rPr>
        <w:fldChar w:fldCharType="end"/>
      </w:r>
    </w:p>
    <w:p w14:paraId="2AA5F4C2" w14:textId="63DCFB26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15.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TRABALHADORES EM</w:t>
      </w:r>
      <w:r w:rsidRPr="00305206">
        <w:rPr>
          <w:rFonts w:ascii="Franklin Gothic Book" w:hAnsi="Franklin Gothic Book"/>
          <w:noProof/>
          <w:spacing w:val="1"/>
        </w:rPr>
        <w:t xml:space="preserve"> </w:t>
      </w:r>
      <w:r w:rsidRPr="00305206">
        <w:rPr>
          <w:rFonts w:ascii="Franklin Gothic Book" w:hAnsi="Franklin Gothic Book"/>
          <w:noProof/>
        </w:rPr>
        <w:t>GREVE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_Toc83642199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14</w:t>
      </w:r>
      <w:r w:rsidRPr="00305206">
        <w:rPr>
          <w:noProof/>
        </w:rPr>
        <w:fldChar w:fldCharType="end"/>
      </w:r>
    </w:p>
    <w:p w14:paraId="3BAB8ED1" w14:textId="09AC600F" w:rsidR="00FE79E3" w:rsidRPr="00305206" w:rsidRDefault="00FE79E3">
      <w:pPr>
        <w:pStyle w:val="ndice1"/>
        <w:tabs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</w:rPr>
        <w:t>- ENCARGOS COM PESSOAL -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_Toc83642200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15</w:t>
      </w:r>
      <w:r w:rsidRPr="00305206">
        <w:rPr>
          <w:noProof/>
        </w:rPr>
        <w:fldChar w:fldCharType="end"/>
      </w:r>
    </w:p>
    <w:p w14:paraId="3F92C7AF" w14:textId="21ECE957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ESTRUTURA REMUNERATÓRIA POR</w:t>
      </w:r>
      <w:r w:rsidRPr="00305206">
        <w:rPr>
          <w:rFonts w:ascii="Franklin Gothic Book" w:hAnsi="Franklin Gothic Book"/>
          <w:noProof/>
          <w:spacing w:val="-8"/>
        </w:rPr>
        <w:t xml:space="preserve"> </w:t>
      </w:r>
      <w:r w:rsidRPr="00305206">
        <w:rPr>
          <w:rFonts w:ascii="Franklin Gothic Book" w:hAnsi="Franklin Gothic Book"/>
          <w:noProof/>
        </w:rPr>
        <w:t>GÉNERO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_Toc83642201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15</w:t>
      </w:r>
      <w:r w:rsidRPr="00305206">
        <w:rPr>
          <w:noProof/>
        </w:rPr>
        <w:fldChar w:fldCharType="end"/>
      </w:r>
    </w:p>
    <w:p w14:paraId="7D0363A8" w14:textId="2CE3533A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2.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TOTAL DOS ENCARGOS COM PESSOAL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_Toc83642202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15</w:t>
      </w:r>
      <w:r w:rsidRPr="00305206">
        <w:rPr>
          <w:noProof/>
        </w:rPr>
        <w:fldChar w:fldCharType="end"/>
      </w:r>
    </w:p>
    <w:p w14:paraId="06131121" w14:textId="20F4EF57" w:rsidR="00FE79E3" w:rsidRPr="00305206" w:rsidRDefault="00FE79E3">
      <w:pPr>
        <w:pStyle w:val="ndice1"/>
        <w:tabs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</w:rPr>
        <w:t>- SEGURANÇA E SAÚDE -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_Toc83642203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16</w:t>
      </w:r>
      <w:r w:rsidRPr="00305206">
        <w:rPr>
          <w:noProof/>
        </w:rPr>
        <w:fldChar w:fldCharType="end"/>
      </w:r>
    </w:p>
    <w:p w14:paraId="2484E473" w14:textId="4E81A189" w:rsidR="00FE79E3" w:rsidRPr="00305206" w:rsidRDefault="00744637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ACIDENTES</w:t>
      </w:r>
      <w:r w:rsidRPr="00305206">
        <w:rPr>
          <w:noProof/>
        </w:rPr>
        <w:tab/>
      </w:r>
      <w:r w:rsidR="00FE79E3" w:rsidRPr="00305206">
        <w:rPr>
          <w:noProof/>
        </w:rPr>
        <w:fldChar w:fldCharType="begin"/>
      </w:r>
      <w:r w:rsidR="00FE79E3" w:rsidRPr="00305206">
        <w:rPr>
          <w:noProof/>
        </w:rPr>
        <w:instrText xml:space="preserve"> PAGEREF _Toc83642204 \h </w:instrText>
      </w:r>
      <w:r w:rsidR="00FE79E3" w:rsidRPr="00305206">
        <w:rPr>
          <w:noProof/>
        </w:rPr>
      </w:r>
      <w:r w:rsidR="00FE79E3" w:rsidRPr="00305206">
        <w:rPr>
          <w:noProof/>
        </w:rPr>
        <w:fldChar w:fldCharType="separate"/>
      </w:r>
      <w:r w:rsidR="00E42E2D">
        <w:rPr>
          <w:noProof/>
        </w:rPr>
        <w:t>16</w:t>
      </w:r>
      <w:r w:rsidR="00FE79E3" w:rsidRPr="00305206">
        <w:rPr>
          <w:noProof/>
        </w:rPr>
        <w:fldChar w:fldCharType="end"/>
      </w:r>
    </w:p>
    <w:p w14:paraId="193CD1DE" w14:textId="64E6AEF5" w:rsidR="00FE79E3" w:rsidRPr="00305206" w:rsidRDefault="00744637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2.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MEDICINA E SEGURANÇA NO TRABALHO</w:t>
      </w:r>
      <w:r w:rsidRPr="00305206">
        <w:rPr>
          <w:noProof/>
        </w:rPr>
        <w:tab/>
      </w:r>
      <w:r w:rsidR="00FE79E3" w:rsidRPr="00305206">
        <w:rPr>
          <w:noProof/>
        </w:rPr>
        <w:fldChar w:fldCharType="begin"/>
      </w:r>
      <w:r w:rsidR="00FE79E3" w:rsidRPr="00305206">
        <w:rPr>
          <w:noProof/>
        </w:rPr>
        <w:instrText xml:space="preserve"> PAGEREF _Toc83642205 \h </w:instrText>
      </w:r>
      <w:r w:rsidR="00FE79E3" w:rsidRPr="00305206">
        <w:rPr>
          <w:noProof/>
        </w:rPr>
      </w:r>
      <w:r w:rsidR="00FE79E3" w:rsidRPr="00305206">
        <w:rPr>
          <w:noProof/>
        </w:rPr>
        <w:fldChar w:fldCharType="separate"/>
      </w:r>
      <w:r w:rsidR="00E42E2D">
        <w:rPr>
          <w:noProof/>
        </w:rPr>
        <w:t>17</w:t>
      </w:r>
      <w:r w:rsidR="00FE79E3" w:rsidRPr="00305206">
        <w:rPr>
          <w:noProof/>
        </w:rPr>
        <w:fldChar w:fldCharType="end"/>
      </w:r>
    </w:p>
    <w:p w14:paraId="4D4BED11" w14:textId="34A9B589" w:rsidR="00FE79E3" w:rsidRPr="00305206" w:rsidRDefault="00FE79E3">
      <w:pPr>
        <w:pStyle w:val="ndice1"/>
        <w:tabs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</w:rPr>
        <w:t>– FORMAÇÃO PROFISSIONAL –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_Toc83642206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17</w:t>
      </w:r>
      <w:r w:rsidRPr="00305206">
        <w:rPr>
          <w:noProof/>
        </w:rPr>
        <w:fldChar w:fldCharType="end"/>
      </w:r>
    </w:p>
    <w:p w14:paraId="74D28096" w14:textId="154648FE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PARTICIPAÇÃO EM AÇÕES DE</w:t>
      </w:r>
      <w:r w:rsidRPr="00305206">
        <w:rPr>
          <w:rFonts w:ascii="Franklin Gothic Book" w:hAnsi="Franklin Gothic Book"/>
          <w:noProof/>
          <w:spacing w:val="1"/>
        </w:rPr>
        <w:t xml:space="preserve"> </w:t>
      </w:r>
      <w:r w:rsidRPr="00305206">
        <w:rPr>
          <w:rFonts w:ascii="Franklin Gothic Book" w:hAnsi="Franklin Gothic Book"/>
          <w:noProof/>
        </w:rPr>
        <w:t>FORMAÇÃO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_Toc83642207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17</w:t>
      </w:r>
      <w:r w:rsidRPr="00305206">
        <w:rPr>
          <w:noProof/>
        </w:rPr>
        <w:fldChar w:fldCharType="end"/>
      </w:r>
    </w:p>
    <w:p w14:paraId="4A9BEB69" w14:textId="55FCA9BF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2.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DESPESA COM</w:t>
      </w:r>
      <w:r w:rsidRPr="00305206">
        <w:rPr>
          <w:rFonts w:ascii="Franklin Gothic Book" w:hAnsi="Franklin Gothic Book"/>
          <w:noProof/>
          <w:spacing w:val="-2"/>
        </w:rPr>
        <w:t xml:space="preserve"> </w:t>
      </w:r>
      <w:r w:rsidRPr="00305206">
        <w:rPr>
          <w:rFonts w:ascii="Franklin Gothic Book" w:hAnsi="Franklin Gothic Book"/>
          <w:noProof/>
        </w:rPr>
        <w:t>FORMAÇÃO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_Toc83642208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18</w:t>
      </w:r>
      <w:r w:rsidRPr="00305206">
        <w:rPr>
          <w:noProof/>
        </w:rPr>
        <w:fldChar w:fldCharType="end"/>
      </w:r>
    </w:p>
    <w:p w14:paraId="5AA2EACB" w14:textId="46E88A39" w:rsidR="00FE79E3" w:rsidRPr="00305206" w:rsidRDefault="00FE79E3">
      <w:pPr>
        <w:pStyle w:val="ndice1"/>
        <w:tabs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</w:rPr>
        <w:t>– RELAÇÕES PROFISSIONAIS E DE DISCIPLINA -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_Toc83642209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19</w:t>
      </w:r>
      <w:r w:rsidRPr="00305206">
        <w:rPr>
          <w:noProof/>
        </w:rPr>
        <w:fldChar w:fldCharType="end"/>
      </w:r>
    </w:p>
    <w:p w14:paraId="37164ACF" w14:textId="6D1ED295" w:rsidR="00FE79E3" w:rsidRPr="00305206" w:rsidRDefault="00FE79E3">
      <w:pPr>
        <w:pStyle w:val="ndice2"/>
        <w:tabs>
          <w:tab w:val="left" w:pos="1319"/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  <w:w w:val="99"/>
        </w:rPr>
        <w:t>1.</w:t>
      </w:r>
      <w:r w:rsidRPr="00305206"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  <w:tab/>
      </w:r>
      <w:r w:rsidRPr="00305206">
        <w:rPr>
          <w:rFonts w:ascii="Franklin Gothic Book" w:hAnsi="Franklin Gothic Book"/>
          <w:noProof/>
        </w:rPr>
        <w:t>DISCIPLINA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_Toc83642210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19</w:t>
      </w:r>
      <w:r w:rsidRPr="00305206">
        <w:rPr>
          <w:noProof/>
        </w:rPr>
        <w:fldChar w:fldCharType="end"/>
      </w:r>
    </w:p>
    <w:p w14:paraId="6D40B19A" w14:textId="5175F6B2" w:rsidR="00FE79E3" w:rsidRPr="00305206" w:rsidRDefault="00FE79E3">
      <w:pPr>
        <w:pStyle w:val="ndice1"/>
        <w:tabs>
          <w:tab w:val="right" w:leader="dot" w:pos="9967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 w:rsidRPr="00305206">
        <w:rPr>
          <w:noProof/>
        </w:rPr>
        <w:t>– CONSIDERAÇÕES FINAIS -</w:t>
      </w:r>
      <w:r w:rsidRPr="00305206">
        <w:rPr>
          <w:noProof/>
        </w:rPr>
        <w:tab/>
      </w:r>
      <w:r w:rsidRPr="00305206">
        <w:rPr>
          <w:noProof/>
        </w:rPr>
        <w:fldChar w:fldCharType="begin"/>
      </w:r>
      <w:r w:rsidRPr="00305206">
        <w:rPr>
          <w:noProof/>
        </w:rPr>
        <w:instrText xml:space="preserve"> PAGEREF _Toc83642211 \h </w:instrText>
      </w:r>
      <w:r w:rsidRPr="00305206">
        <w:rPr>
          <w:noProof/>
        </w:rPr>
      </w:r>
      <w:r w:rsidRPr="00305206">
        <w:rPr>
          <w:noProof/>
        </w:rPr>
        <w:fldChar w:fldCharType="separate"/>
      </w:r>
      <w:r w:rsidR="00E42E2D">
        <w:rPr>
          <w:noProof/>
        </w:rPr>
        <w:t>19</w:t>
      </w:r>
      <w:r w:rsidRPr="00305206">
        <w:rPr>
          <w:noProof/>
        </w:rPr>
        <w:fldChar w:fldCharType="end"/>
      </w:r>
    </w:p>
    <w:p w14:paraId="565A3108" w14:textId="65EA48F2" w:rsidR="00237D66" w:rsidRPr="00E019FC" w:rsidRDefault="00B97F3C" w:rsidP="00A745BF">
      <w:pPr>
        <w:pStyle w:val="Corpodetexto"/>
        <w:spacing w:before="3"/>
        <w:rPr>
          <w:rFonts w:ascii="Franklin Gothic Book" w:hAnsi="Franklin Gothic Book"/>
          <w:sz w:val="20"/>
          <w:szCs w:val="20"/>
        </w:rPr>
      </w:pPr>
      <w:r w:rsidRPr="00FE4021">
        <w:rPr>
          <w:rFonts w:ascii="Franklin Gothic Book" w:hAnsi="Franklin Gothic Book"/>
          <w:sz w:val="20"/>
          <w:szCs w:val="20"/>
        </w:rPr>
        <w:fldChar w:fldCharType="end"/>
      </w:r>
    </w:p>
    <w:p w14:paraId="565A3109" w14:textId="77777777" w:rsidR="00835F41" w:rsidRPr="00E019FC" w:rsidRDefault="00835F41" w:rsidP="00A745BF">
      <w:pPr>
        <w:pStyle w:val="Corpodetexto"/>
        <w:spacing w:before="3"/>
        <w:rPr>
          <w:rFonts w:ascii="Tahoma"/>
          <w:sz w:val="24"/>
        </w:rPr>
      </w:pPr>
    </w:p>
    <w:p w14:paraId="565A310A" w14:textId="77777777" w:rsidR="00E81B1F" w:rsidRPr="00E019FC" w:rsidRDefault="00E81B1F" w:rsidP="00A745BF">
      <w:pPr>
        <w:pStyle w:val="Corpodetexto"/>
        <w:spacing w:before="3"/>
        <w:rPr>
          <w:rFonts w:ascii="Tahoma"/>
          <w:sz w:val="24"/>
        </w:rPr>
      </w:pPr>
    </w:p>
    <w:p w14:paraId="565A310B" w14:textId="77777777" w:rsidR="00E81B1F" w:rsidRPr="00E019FC" w:rsidRDefault="00E81B1F" w:rsidP="00A745BF">
      <w:pPr>
        <w:pStyle w:val="Corpodetexto"/>
        <w:spacing w:before="3"/>
        <w:rPr>
          <w:rFonts w:ascii="Tahoma"/>
          <w:sz w:val="24"/>
        </w:rPr>
      </w:pPr>
    </w:p>
    <w:p w14:paraId="565A310C" w14:textId="77777777" w:rsidR="00E81B1F" w:rsidRDefault="00E81B1F" w:rsidP="00A745BF">
      <w:pPr>
        <w:pStyle w:val="Corpodetexto"/>
        <w:spacing w:before="3"/>
        <w:rPr>
          <w:rFonts w:ascii="Tahoma"/>
          <w:sz w:val="24"/>
        </w:rPr>
      </w:pPr>
    </w:p>
    <w:p w14:paraId="565A310D" w14:textId="77777777" w:rsidR="00E81B1F" w:rsidRDefault="00E81B1F" w:rsidP="00A745BF">
      <w:pPr>
        <w:pStyle w:val="Corpodetexto"/>
        <w:spacing w:before="3"/>
        <w:rPr>
          <w:rFonts w:ascii="Tahoma"/>
          <w:sz w:val="24"/>
        </w:rPr>
      </w:pPr>
    </w:p>
    <w:p w14:paraId="565A310E" w14:textId="77777777" w:rsidR="00E81B1F" w:rsidRDefault="00E81B1F" w:rsidP="00A745BF">
      <w:pPr>
        <w:pStyle w:val="Corpodetexto"/>
        <w:spacing w:before="3"/>
        <w:rPr>
          <w:rFonts w:ascii="Tahoma"/>
          <w:sz w:val="24"/>
        </w:rPr>
      </w:pPr>
    </w:p>
    <w:p w14:paraId="565A310F" w14:textId="77777777" w:rsidR="00E81B1F" w:rsidRDefault="00E81B1F" w:rsidP="00A745BF">
      <w:pPr>
        <w:pStyle w:val="Corpodetexto"/>
        <w:spacing w:before="3"/>
        <w:rPr>
          <w:rFonts w:ascii="Tahoma"/>
          <w:sz w:val="24"/>
        </w:rPr>
      </w:pPr>
    </w:p>
    <w:p w14:paraId="565A3110" w14:textId="77777777" w:rsidR="00E81B1F" w:rsidRDefault="00E81B1F" w:rsidP="00A745BF">
      <w:pPr>
        <w:pStyle w:val="Corpodetexto"/>
        <w:spacing w:before="3"/>
        <w:rPr>
          <w:rFonts w:ascii="Tahoma"/>
          <w:sz w:val="24"/>
        </w:rPr>
      </w:pPr>
    </w:p>
    <w:p w14:paraId="565A3113" w14:textId="77777777" w:rsidR="00E81B1F" w:rsidRDefault="00E81B1F" w:rsidP="00A745BF">
      <w:pPr>
        <w:pStyle w:val="Corpodetexto"/>
        <w:spacing w:before="3"/>
        <w:rPr>
          <w:rFonts w:ascii="Tahoma"/>
          <w:sz w:val="24"/>
        </w:rPr>
      </w:pPr>
    </w:p>
    <w:p w14:paraId="565A3114" w14:textId="77777777" w:rsidR="00A745BF" w:rsidRPr="00E81B1F" w:rsidRDefault="00835F41" w:rsidP="00B97F3C">
      <w:pPr>
        <w:pStyle w:val="Corpodetexto"/>
        <w:spacing w:before="3"/>
        <w:outlineLvl w:val="0"/>
        <w:rPr>
          <w:rFonts w:ascii="Franklin Gothic Book" w:hAnsi="Franklin Gothic Book"/>
          <w:sz w:val="24"/>
        </w:rPr>
      </w:pPr>
      <w:bookmarkStart w:id="0" w:name="_Toc83642183"/>
      <w:r w:rsidRPr="00E81B1F">
        <w:rPr>
          <w:rFonts w:ascii="Franklin Gothic Book" w:hAnsi="Franklin Gothic Book"/>
          <w:sz w:val="24"/>
        </w:rPr>
        <w:t>I</w:t>
      </w:r>
      <w:bookmarkStart w:id="1" w:name="_bookmark0"/>
      <w:bookmarkEnd w:id="1"/>
      <w:r w:rsidR="00A745BF" w:rsidRPr="00E81B1F">
        <w:rPr>
          <w:rFonts w:ascii="Franklin Gothic Book" w:hAnsi="Franklin Gothic Book"/>
          <w:sz w:val="24"/>
        </w:rPr>
        <w:t>NTRODUÇÃO</w:t>
      </w:r>
      <w:bookmarkEnd w:id="0"/>
    </w:p>
    <w:p w14:paraId="565A3115" w14:textId="77777777" w:rsidR="00A745BF" w:rsidRPr="0085024D" w:rsidRDefault="00A745BF" w:rsidP="00A745BF">
      <w:pPr>
        <w:pStyle w:val="Corpodetexto"/>
        <w:spacing w:before="10"/>
        <w:rPr>
          <w:rFonts w:ascii="Franklin Gothic Book" w:hAnsi="Franklin Gothic Book"/>
          <w:b/>
          <w:sz w:val="26"/>
        </w:rPr>
      </w:pPr>
    </w:p>
    <w:p w14:paraId="565A3116" w14:textId="77777777" w:rsidR="00E43172" w:rsidRDefault="00E43172" w:rsidP="00FF193D">
      <w:pPr>
        <w:pStyle w:val="Corpodetexto"/>
        <w:spacing w:line="360" w:lineRule="auto"/>
        <w:ind w:right="11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 Balanço Social é instrumento de planeamento e gestão de recursos humanos num determinado período de referência.</w:t>
      </w:r>
    </w:p>
    <w:p w14:paraId="24F4412B" w14:textId="77777777" w:rsidR="00007F2C" w:rsidRDefault="00007F2C" w:rsidP="00FF193D">
      <w:pPr>
        <w:pStyle w:val="Corpodetexto"/>
        <w:spacing w:line="360" w:lineRule="auto"/>
        <w:ind w:right="113"/>
        <w:jc w:val="both"/>
        <w:rPr>
          <w:rFonts w:ascii="Franklin Gothic Book" w:hAnsi="Franklin Gothic Book"/>
        </w:rPr>
      </w:pPr>
    </w:p>
    <w:p w14:paraId="565A3117" w14:textId="23185EC9" w:rsidR="00E43172" w:rsidRDefault="00E43172" w:rsidP="00FF193D">
      <w:pPr>
        <w:pStyle w:val="Corpodetexto"/>
        <w:spacing w:line="360" w:lineRule="auto"/>
        <w:ind w:right="11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</w:t>
      </w:r>
      <w:r w:rsidRPr="0085024D">
        <w:rPr>
          <w:rFonts w:ascii="Franklin Gothic Book" w:hAnsi="Franklin Gothic Book"/>
        </w:rPr>
        <w:t xml:space="preserve"> Decreto-Lei nº 190/96, de 9 de </w:t>
      </w:r>
      <w:r w:rsidR="00007F2C" w:rsidRPr="0085024D">
        <w:rPr>
          <w:rFonts w:ascii="Franklin Gothic Book" w:hAnsi="Franklin Gothic Book"/>
        </w:rPr>
        <w:t>outubro</w:t>
      </w:r>
      <w:r>
        <w:rPr>
          <w:rFonts w:ascii="Franklin Gothic Book" w:hAnsi="Franklin Gothic Book"/>
        </w:rPr>
        <w:t xml:space="preserve"> veio instituir a obrigatoriedade da elaboração deste instrumento de planeamento estratégico nos serviços públicos.</w:t>
      </w:r>
    </w:p>
    <w:p w14:paraId="565A3118" w14:textId="77777777" w:rsidR="00E43172" w:rsidRDefault="00E43172" w:rsidP="00FF193D">
      <w:pPr>
        <w:pStyle w:val="Corpodetexto"/>
        <w:spacing w:line="360" w:lineRule="auto"/>
        <w:ind w:right="113"/>
        <w:jc w:val="both"/>
        <w:rPr>
          <w:rFonts w:ascii="Franklin Gothic Book" w:hAnsi="Franklin Gothic Book"/>
        </w:rPr>
      </w:pPr>
    </w:p>
    <w:p w14:paraId="565A3119" w14:textId="2FA4D500" w:rsidR="00A745BF" w:rsidRPr="0085024D" w:rsidRDefault="00A745BF" w:rsidP="00FF193D">
      <w:pPr>
        <w:pStyle w:val="Corpodetexto"/>
        <w:spacing w:line="360" w:lineRule="auto"/>
        <w:ind w:right="113"/>
        <w:jc w:val="both"/>
        <w:rPr>
          <w:rFonts w:ascii="Franklin Gothic Book" w:hAnsi="Franklin Gothic Book"/>
        </w:rPr>
      </w:pPr>
      <w:r w:rsidRPr="0085024D">
        <w:rPr>
          <w:rFonts w:ascii="Franklin Gothic Book" w:hAnsi="Franklin Gothic Book"/>
        </w:rPr>
        <w:t>Inserido num ciclo de gestão anual, o Balanço social é elaborado com referência a 31 de dezembro do ano anterior, com dados e indicadores que permitem a caracterização dos recursos humanos da Direção Geral de Alimentação e Veterinária (DGAV), visando contribuir para uma melhor gestão dos efetivos que asseguram o apoio ao trabalho desenvolvido nesta Direção</w:t>
      </w:r>
      <w:r w:rsidRPr="0085024D">
        <w:rPr>
          <w:rFonts w:ascii="Franklin Gothic Book" w:hAnsi="Franklin Gothic Book"/>
          <w:spacing w:val="1"/>
        </w:rPr>
        <w:t xml:space="preserve"> </w:t>
      </w:r>
      <w:r w:rsidRPr="0085024D">
        <w:rPr>
          <w:rFonts w:ascii="Franklin Gothic Book" w:hAnsi="Franklin Gothic Book"/>
        </w:rPr>
        <w:t>Geral.</w:t>
      </w:r>
    </w:p>
    <w:p w14:paraId="565A311A" w14:textId="77777777" w:rsidR="00A745BF" w:rsidRPr="0085024D" w:rsidRDefault="00A745BF" w:rsidP="00FF193D">
      <w:pPr>
        <w:pStyle w:val="Corpodetexto"/>
        <w:spacing w:before="3" w:line="360" w:lineRule="auto"/>
        <w:jc w:val="both"/>
        <w:rPr>
          <w:rFonts w:ascii="Franklin Gothic Book" w:hAnsi="Franklin Gothic Book"/>
          <w:sz w:val="21"/>
        </w:rPr>
      </w:pPr>
    </w:p>
    <w:p w14:paraId="565A311B" w14:textId="202394FA" w:rsidR="00E43172" w:rsidRDefault="00A745BF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  <w:r w:rsidRPr="0085024D">
        <w:rPr>
          <w:rFonts w:ascii="Franklin Gothic Book" w:hAnsi="Franklin Gothic Book"/>
        </w:rPr>
        <w:t>A informação constante deste documento reporta ao período de 1 de janeiro a 31 de dezembro do ano 20</w:t>
      </w:r>
      <w:r w:rsidR="00007F2C">
        <w:rPr>
          <w:rFonts w:ascii="Franklin Gothic Book" w:hAnsi="Franklin Gothic Book"/>
        </w:rPr>
        <w:t>20</w:t>
      </w:r>
      <w:r w:rsidR="00E43172">
        <w:rPr>
          <w:rFonts w:ascii="Franklin Gothic Book" w:hAnsi="Franklin Gothic Book"/>
        </w:rPr>
        <w:t xml:space="preserve"> onde se evidencia, os aspetos mais relevantes do desenvolvimento do capital humano da Direção Geral de Alimentação e Veterinária</w:t>
      </w:r>
      <w:r w:rsidR="00007F2C">
        <w:rPr>
          <w:rFonts w:ascii="Franklin Gothic Book" w:hAnsi="Franklin Gothic Book"/>
        </w:rPr>
        <w:t>.</w:t>
      </w:r>
    </w:p>
    <w:p w14:paraId="1016FBDC" w14:textId="5CC8F3DF" w:rsidR="00892376" w:rsidRDefault="00892376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1C" w14:textId="10066CCA" w:rsidR="00E43172" w:rsidRDefault="00625D1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  <w:r w:rsidRPr="004D155D">
        <w:rPr>
          <w:rFonts w:ascii="Franklin Gothic Book" w:hAnsi="Franklin Gothic Book"/>
        </w:rPr>
        <w:t xml:space="preserve">O ano de 2020 foi </w:t>
      </w:r>
      <w:r w:rsidR="00775DDE" w:rsidRPr="004D155D">
        <w:rPr>
          <w:rFonts w:ascii="Franklin Gothic Book" w:hAnsi="Franklin Gothic Book"/>
        </w:rPr>
        <w:t xml:space="preserve">historicamente atípico, </w:t>
      </w:r>
      <w:r w:rsidR="00A24274" w:rsidRPr="004D155D">
        <w:rPr>
          <w:rFonts w:ascii="Franklin Gothic Book" w:hAnsi="Franklin Gothic Book"/>
        </w:rPr>
        <w:t xml:space="preserve">a 11 de março a Organização Mundial da Saúde declarou </w:t>
      </w:r>
      <w:r w:rsidR="009F5D4F" w:rsidRPr="004D155D">
        <w:rPr>
          <w:rFonts w:ascii="Franklin Gothic Book" w:hAnsi="Franklin Gothic Book"/>
        </w:rPr>
        <w:t xml:space="preserve">que </w:t>
      </w:r>
      <w:r w:rsidR="00861F4B" w:rsidRPr="004D155D">
        <w:rPr>
          <w:rFonts w:ascii="Franklin Gothic Book" w:hAnsi="Franklin Gothic Book"/>
        </w:rPr>
        <w:t>o surto do novo coronavírus atingiu o nível de pandemia</w:t>
      </w:r>
      <w:r w:rsidR="00127BD9" w:rsidRPr="004D155D">
        <w:rPr>
          <w:rFonts w:ascii="Franklin Gothic Book" w:hAnsi="Franklin Gothic Book"/>
        </w:rPr>
        <w:t xml:space="preserve">. Perante esta emergência ao nível da saúde pública, o governo nacional </w:t>
      </w:r>
      <w:r w:rsidR="002F4A96" w:rsidRPr="004D155D">
        <w:rPr>
          <w:rFonts w:ascii="Franklin Gothic Book" w:hAnsi="Franklin Gothic Book"/>
        </w:rPr>
        <w:t>defin</w:t>
      </w:r>
      <w:r w:rsidR="006A5F0E">
        <w:rPr>
          <w:rFonts w:ascii="Franklin Gothic Book" w:hAnsi="Franklin Gothic Book"/>
        </w:rPr>
        <w:t>iu</w:t>
      </w:r>
      <w:r w:rsidR="002F4A96" w:rsidRPr="004D155D">
        <w:rPr>
          <w:rFonts w:ascii="Franklin Gothic Book" w:hAnsi="Franklin Gothic Book"/>
        </w:rPr>
        <w:t xml:space="preserve"> como</w:t>
      </w:r>
      <w:r w:rsidR="00921786" w:rsidRPr="004D155D">
        <w:rPr>
          <w:rFonts w:ascii="Franklin Gothic Book" w:hAnsi="Franklin Gothic Book"/>
        </w:rPr>
        <w:t xml:space="preserve"> obrigatória a adoção do regime de teletrabalho, independentemente do vínculo laboral, sempre que as funções em causa o permitam</w:t>
      </w:r>
      <w:r w:rsidR="002F4A96" w:rsidRPr="004D155D">
        <w:rPr>
          <w:rFonts w:ascii="Franklin Gothic Book" w:hAnsi="Franklin Gothic Book"/>
        </w:rPr>
        <w:t xml:space="preserve">, a </w:t>
      </w:r>
      <w:r w:rsidR="006B7779" w:rsidRPr="004D155D">
        <w:rPr>
          <w:rFonts w:ascii="Franklin Gothic Book" w:hAnsi="Franklin Gothic Book"/>
        </w:rPr>
        <w:t>20 de março</w:t>
      </w:r>
      <w:r w:rsidR="002D1EAC" w:rsidRPr="004D155D">
        <w:rPr>
          <w:rFonts w:ascii="Franklin Gothic Book" w:hAnsi="Franklin Gothic Book"/>
        </w:rPr>
        <w:t>, através do Decreto n.º 2-A/2020.</w:t>
      </w:r>
      <w:r w:rsidR="00246F20" w:rsidRPr="004D155D">
        <w:rPr>
          <w:rFonts w:ascii="Franklin Gothic Book" w:hAnsi="Franklin Gothic Book"/>
        </w:rPr>
        <w:t xml:space="preserve"> Para além do dever geral de recolhimento domiciliário</w:t>
      </w:r>
      <w:r w:rsidR="001C00A2">
        <w:rPr>
          <w:rFonts w:ascii="Franklin Gothic Book" w:hAnsi="Franklin Gothic Book"/>
        </w:rPr>
        <w:t xml:space="preserve"> e do </w:t>
      </w:r>
      <w:r w:rsidR="004D155D" w:rsidRPr="004D155D">
        <w:rPr>
          <w:rFonts w:ascii="Franklin Gothic Book" w:hAnsi="Franklin Gothic Book"/>
        </w:rPr>
        <w:t>encerramento de instalações e estabelecimentos.</w:t>
      </w:r>
      <w:r w:rsidR="001C00A2">
        <w:rPr>
          <w:rFonts w:ascii="Franklin Gothic Book" w:hAnsi="Franklin Gothic Book"/>
        </w:rPr>
        <w:t xml:space="preserve"> </w:t>
      </w:r>
      <w:r w:rsidR="00675042">
        <w:rPr>
          <w:rFonts w:ascii="Franklin Gothic Book" w:hAnsi="Franklin Gothic Book"/>
        </w:rPr>
        <w:t>E</w:t>
      </w:r>
      <w:r w:rsidR="001C00A2">
        <w:rPr>
          <w:rFonts w:ascii="Franklin Gothic Book" w:hAnsi="Franklin Gothic Book"/>
        </w:rPr>
        <w:t xml:space="preserve">ste quadro </w:t>
      </w:r>
      <w:r w:rsidR="00675042">
        <w:rPr>
          <w:rFonts w:ascii="Franklin Gothic Book" w:hAnsi="Franklin Gothic Book"/>
        </w:rPr>
        <w:t>socioeconómico</w:t>
      </w:r>
      <w:r w:rsidR="001C00A2">
        <w:rPr>
          <w:rFonts w:ascii="Franklin Gothic Book" w:hAnsi="Franklin Gothic Book"/>
        </w:rPr>
        <w:t xml:space="preserve"> </w:t>
      </w:r>
      <w:r w:rsidR="00675042">
        <w:rPr>
          <w:rFonts w:ascii="Franklin Gothic Book" w:hAnsi="Franklin Gothic Book"/>
        </w:rPr>
        <w:t>condicionou as atividades prevista</w:t>
      </w:r>
      <w:r w:rsidR="001B2AF7">
        <w:rPr>
          <w:rFonts w:ascii="Franklin Gothic Book" w:hAnsi="Franklin Gothic Book"/>
        </w:rPr>
        <w:t>s</w:t>
      </w:r>
      <w:r w:rsidR="00675042">
        <w:rPr>
          <w:rFonts w:ascii="Franklin Gothic Book" w:hAnsi="Franklin Gothic Book"/>
        </w:rPr>
        <w:t xml:space="preserve"> para o ano</w:t>
      </w:r>
      <w:r w:rsidR="001B2AF7">
        <w:rPr>
          <w:rFonts w:ascii="Franklin Gothic Book" w:hAnsi="Franklin Gothic Book"/>
        </w:rPr>
        <w:t xml:space="preserve"> em causa.</w:t>
      </w:r>
    </w:p>
    <w:p w14:paraId="565A311D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1E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1F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0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1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2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3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4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5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6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7" w14:textId="77777777" w:rsidR="00E43172" w:rsidRDefault="00E43172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8" w14:textId="77777777" w:rsidR="00835F41" w:rsidRDefault="00835F41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29" w14:textId="77777777" w:rsidR="00835F41" w:rsidRDefault="00835F41" w:rsidP="00E43172">
      <w:pPr>
        <w:pStyle w:val="Corpodetexto"/>
        <w:spacing w:line="360" w:lineRule="auto"/>
        <w:ind w:right="111"/>
        <w:jc w:val="both"/>
        <w:rPr>
          <w:rFonts w:ascii="Franklin Gothic Book" w:hAnsi="Franklin Gothic Book"/>
        </w:rPr>
      </w:pPr>
    </w:p>
    <w:p w14:paraId="565A3132" w14:textId="77777777" w:rsidR="00A745BF" w:rsidRPr="0085024D" w:rsidRDefault="00A745BF" w:rsidP="00B97F3C">
      <w:pPr>
        <w:pStyle w:val="Corpodetexto"/>
        <w:spacing w:line="360" w:lineRule="auto"/>
        <w:ind w:right="111"/>
        <w:jc w:val="center"/>
        <w:outlineLvl w:val="0"/>
        <w:rPr>
          <w:rFonts w:ascii="Franklin Gothic Book" w:hAnsi="Franklin Gothic Book"/>
        </w:rPr>
      </w:pPr>
      <w:bookmarkStart w:id="2" w:name="_Toc83642184"/>
      <w:r w:rsidRPr="0085024D">
        <w:lastRenderedPageBreak/>
        <w:t xml:space="preserve">– </w:t>
      </w:r>
      <w:r w:rsidRPr="00C337A0">
        <w:rPr>
          <w:rFonts w:ascii="Franklin Gothic Book" w:hAnsi="Franklin Gothic Book"/>
          <w:b/>
          <w:sz w:val="24"/>
          <w:szCs w:val="24"/>
        </w:rPr>
        <w:t>RECURSOS HUMANOS DA</w:t>
      </w:r>
      <w:r w:rsidRPr="00C337A0">
        <w:rPr>
          <w:rFonts w:ascii="Franklin Gothic Book" w:hAnsi="Franklin Gothic Book"/>
          <w:b/>
          <w:spacing w:val="-2"/>
          <w:sz w:val="24"/>
          <w:szCs w:val="24"/>
        </w:rPr>
        <w:t xml:space="preserve"> </w:t>
      </w:r>
      <w:r w:rsidRPr="00C337A0">
        <w:rPr>
          <w:rFonts w:ascii="Franklin Gothic Book" w:hAnsi="Franklin Gothic Book"/>
          <w:b/>
          <w:sz w:val="24"/>
          <w:szCs w:val="24"/>
        </w:rPr>
        <w:t>DGA</w:t>
      </w:r>
      <w:r w:rsidR="00E70480" w:rsidRPr="00C337A0">
        <w:rPr>
          <w:rFonts w:ascii="Franklin Gothic Book" w:hAnsi="Franklin Gothic Book"/>
          <w:b/>
          <w:sz w:val="24"/>
          <w:szCs w:val="24"/>
        </w:rPr>
        <w:t>V</w:t>
      </w:r>
      <w:r w:rsidR="00C337A0" w:rsidRPr="00C337A0">
        <w:t xml:space="preserve"> </w:t>
      </w:r>
      <w:r w:rsidR="003A1D5C" w:rsidRPr="0085024D">
        <w:t>–</w:t>
      </w:r>
      <w:bookmarkEnd w:id="2"/>
    </w:p>
    <w:p w14:paraId="565A3133" w14:textId="77777777" w:rsidR="00A745BF" w:rsidRPr="0085024D" w:rsidRDefault="00A745BF" w:rsidP="00E70480">
      <w:pPr>
        <w:pStyle w:val="PargrafodaLista"/>
        <w:numPr>
          <w:ilvl w:val="1"/>
          <w:numId w:val="5"/>
        </w:numPr>
        <w:tabs>
          <w:tab w:val="left" w:pos="666"/>
          <w:tab w:val="left" w:pos="667"/>
        </w:tabs>
        <w:spacing w:before="181" w:line="360" w:lineRule="auto"/>
        <w:ind w:hanging="424"/>
        <w:outlineLvl w:val="1"/>
        <w:rPr>
          <w:rFonts w:ascii="Franklin Gothic Book" w:hAnsi="Franklin Gothic Book"/>
          <w:b/>
        </w:rPr>
      </w:pPr>
      <w:bookmarkStart w:id="3" w:name="_bookmark2"/>
      <w:bookmarkStart w:id="4" w:name="_Toc42191167"/>
      <w:bookmarkStart w:id="5" w:name="_Toc42191719"/>
      <w:bookmarkStart w:id="6" w:name="_Toc83642185"/>
      <w:bookmarkEnd w:id="3"/>
      <w:r w:rsidRPr="0085024D">
        <w:rPr>
          <w:rFonts w:ascii="Franklin Gothic Book" w:hAnsi="Franklin Gothic Book"/>
          <w:b/>
        </w:rPr>
        <w:t>TRABALHADORES SEGUNDO A MODALIDADE DE</w:t>
      </w:r>
      <w:r w:rsidRPr="0085024D">
        <w:rPr>
          <w:rFonts w:ascii="Franklin Gothic Book" w:hAnsi="Franklin Gothic Book"/>
          <w:b/>
          <w:spacing w:val="-3"/>
        </w:rPr>
        <w:t xml:space="preserve"> </w:t>
      </w:r>
      <w:r w:rsidRPr="0085024D">
        <w:rPr>
          <w:rFonts w:ascii="Franklin Gothic Book" w:hAnsi="Franklin Gothic Book"/>
          <w:b/>
        </w:rPr>
        <w:t>VINCULAÇÃO</w:t>
      </w:r>
      <w:r w:rsidR="00EE3A9F" w:rsidRPr="0085024D">
        <w:rPr>
          <w:rFonts w:ascii="Franklin Gothic Book" w:hAnsi="Franklin Gothic Book"/>
          <w:b/>
        </w:rPr>
        <w:t xml:space="preserve"> E GÉNERO</w:t>
      </w:r>
      <w:bookmarkEnd w:id="4"/>
      <w:bookmarkEnd w:id="5"/>
      <w:bookmarkEnd w:id="6"/>
    </w:p>
    <w:p w14:paraId="565A3134" w14:textId="77777777" w:rsidR="00A745BF" w:rsidRPr="0085024D" w:rsidRDefault="00A745BF" w:rsidP="0085024D">
      <w:pPr>
        <w:pStyle w:val="Corpodetexto"/>
        <w:spacing w:before="10" w:line="360" w:lineRule="auto"/>
        <w:rPr>
          <w:rFonts w:ascii="Franklin Gothic Book" w:hAnsi="Franklin Gothic Book"/>
          <w:b/>
        </w:rPr>
      </w:pPr>
    </w:p>
    <w:p w14:paraId="565A3135" w14:textId="419987CB" w:rsidR="00A745BF" w:rsidRPr="0085024D" w:rsidRDefault="0085024D" w:rsidP="0085024D">
      <w:pPr>
        <w:pStyle w:val="Corpodetexto"/>
        <w:spacing w:line="360" w:lineRule="auto"/>
        <w:ind w:left="242" w:right="1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DGAV</w:t>
      </w:r>
      <w:r w:rsidR="00A745BF" w:rsidRPr="0085024D">
        <w:rPr>
          <w:rFonts w:ascii="Franklin Gothic Book" w:hAnsi="Franklin Gothic Book"/>
        </w:rPr>
        <w:t xml:space="preserve"> c</w:t>
      </w:r>
      <w:r w:rsidR="001D0869" w:rsidRPr="0085024D">
        <w:rPr>
          <w:rFonts w:ascii="Franklin Gothic Book" w:hAnsi="Franklin Gothic Book"/>
        </w:rPr>
        <w:t xml:space="preserve">ontava </w:t>
      </w:r>
      <w:r w:rsidR="00624B77">
        <w:rPr>
          <w:rFonts w:ascii="Franklin Gothic Book" w:hAnsi="Franklin Gothic Book"/>
        </w:rPr>
        <w:t>a</w:t>
      </w:r>
      <w:r w:rsidR="001D0869" w:rsidRPr="0085024D">
        <w:rPr>
          <w:rFonts w:ascii="Franklin Gothic Book" w:hAnsi="Franklin Gothic Book"/>
        </w:rPr>
        <w:t xml:space="preserve"> 31 de dezembro de 20</w:t>
      </w:r>
      <w:r w:rsidR="00654352">
        <w:rPr>
          <w:rFonts w:ascii="Franklin Gothic Book" w:hAnsi="Franklin Gothic Book"/>
        </w:rPr>
        <w:t>20</w:t>
      </w:r>
      <w:r w:rsidR="00A745BF" w:rsidRPr="0085024D">
        <w:rPr>
          <w:rFonts w:ascii="Franklin Gothic Book" w:hAnsi="Franklin Gothic Book"/>
        </w:rPr>
        <w:t xml:space="preserve"> com um total de </w:t>
      </w:r>
      <w:r w:rsidR="00FD60DF" w:rsidRPr="00C52A85">
        <w:rPr>
          <w:rFonts w:ascii="Franklin Gothic Book" w:hAnsi="Franklin Gothic Book"/>
        </w:rPr>
        <w:t>853</w:t>
      </w:r>
      <w:r w:rsidR="00292A50" w:rsidRPr="00C52A85">
        <w:rPr>
          <w:rFonts w:ascii="Franklin Gothic Book" w:hAnsi="Franklin Gothic Book"/>
        </w:rPr>
        <w:t xml:space="preserve"> </w:t>
      </w:r>
      <w:r w:rsidR="00A745BF" w:rsidRPr="0085024D">
        <w:rPr>
          <w:rFonts w:ascii="Franklin Gothic Book" w:hAnsi="Franklin Gothic Book"/>
        </w:rPr>
        <w:t xml:space="preserve">trabalhadores, sendo </w:t>
      </w:r>
      <w:r w:rsidR="00FD60DF" w:rsidRPr="00C52A85">
        <w:rPr>
          <w:rFonts w:ascii="Franklin Gothic Book" w:hAnsi="Franklin Gothic Book"/>
        </w:rPr>
        <w:t>5</w:t>
      </w:r>
      <w:r w:rsidR="0047142E">
        <w:rPr>
          <w:rFonts w:ascii="Franklin Gothic Book" w:hAnsi="Franklin Gothic Book"/>
        </w:rPr>
        <w:t>2</w:t>
      </w:r>
      <w:r w:rsidR="00A745BF" w:rsidRPr="0085024D">
        <w:rPr>
          <w:rFonts w:ascii="Franklin Gothic Book" w:hAnsi="Franklin Gothic Book"/>
        </w:rPr>
        <w:t xml:space="preserve"> em Comissão de Serviço e </w:t>
      </w:r>
      <w:r w:rsidR="00C52A85">
        <w:rPr>
          <w:rFonts w:ascii="Franklin Gothic Book" w:hAnsi="Franklin Gothic Book"/>
        </w:rPr>
        <w:t>80</w:t>
      </w:r>
      <w:r w:rsidR="0047142E">
        <w:rPr>
          <w:rFonts w:ascii="Franklin Gothic Book" w:hAnsi="Franklin Gothic Book"/>
        </w:rPr>
        <w:t>1</w:t>
      </w:r>
      <w:r w:rsidR="00A745BF" w:rsidRPr="0085024D">
        <w:rPr>
          <w:rFonts w:ascii="Franklin Gothic Book" w:hAnsi="Franklin Gothic Book"/>
        </w:rPr>
        <w:t xml:space="preserve"> em regime de Contrato de Trabalho em Funções Públicas por tempo indeterminado.</w:t>
      </w:r>
      <w:r w:rsidR="00A22B63">
        <w:rPr>
          <w:rFonts w:ascii="Franklin Gothic Book" w:hAnsi="Franklin Gothic Book"/>
        </w:rPr>
        <w:t xml:space="preserve"> </w:t>
      </w:r>
    </w:p>
    <w:p w14:paraId="565A3136" w14:textId="77777777" w:rsidR="00A745BF" w:rsidRPr="0085024D" w:rsidRDefault="00A745BF" w:rsidP="00A745BF">
      <w:pPr>
        <w:pStyle w:val="Corpodetexto"/>
        <w:rPr>
          <w:sz w:val="20"/>
        </w:rPr>
      </w:pPr>
    </w:p>
    <w:p w14:paraId="565A3137" w14:textId="77777777" w:rsidR="001D0869" w:rsidRPr="0085024D" w:rsidRDefault="001D0869" w:rsidP="00A745BF">
      <w:pPr>
        <w:pStyle w:val="Corpodetexto"/>
        <w:rPr>
          <w:sz w:val="20"/>
        </w:rPr>
      </w:pPr>
    </w:p>
    <w:p w14:paraId="565A3138" w14:textId="13A464A6" w:rsidR="001D0869" w:rsidRDefault="00C30A3E" w:rsidP="00A745BF">
      <w:pPr>
        <w:pStyle w:val="Corpodetexto"/>
        <w:rPr>
          <w:sz w:val="20"/>
        </w:rPr>
      </w:pPr>
      <w:r>
        <w:rPr>
          <w:noProof/>
        </w:rPr>
        <w:drawing>
          <wp:inline distT="0" distB="0" distL="0" distR="0" wp14:anchorId="24B5F5B8" wp14:editId="07D4C689">
            <wp:extent cx="6162675" cy="302895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65A3139" w14:textId="77777777" w:rsidR="001D0869" w:rsidRDefault="001D0869" w:rsidP="00AE0EFD">
      <w:pPr>
        <w:pStyle w:val="Corpodetexto"/>
        <w:ind w:firstLine="709"/>
        <w:jc w:val="center"/>
        <w:rPr>
          <w:sz w:val="20"/>
        </w:rPr>
      </w:pPr>
    </w:p>
    <w:p w14:paraId="565A313A" w14:textId="77777777" w:rsidR="005F2B85" w:rsidRPr="00F040FB" w:rsidRDefault="005F2B85" w:rsidP="005F2B85">
      <w:pPr>
        <w:spacing w:before="101"/>
        <w:ind w:left="4531"/>
        <w:rPr>
          <w:rFonts w:ascii="Franklin Gothic Book" w:eastAsia="Arial" w:hAnsi="Franklin Gothic Book" w:cs="Arial"/>
          <w:lang w:bidi="pt-PT"/>
        </w:rPr>
      </w:pPr>
      <w:r w:rsidRPr="00F040FB">
        <w:rPr>
          <w:rFonts w:ascii="Franklin Gothic Book" w:eastAsia="Arial" w:hAnsi="Franklin Gothic Book" w:cs="Arial"/>
          <w:lang w:bidi="pt-PT"/>
        </w:rPr>
        <w:t>Gráfico n.º 1</w:t>
      </w:r>
    </w:p>
    <w:p w14:paraId="565A313B" w14:textId="77777777" w:rsidR="00A745BF" w:rsidRPr="000925AF" w:rsidRDefault="00A745BF" w:rsidP="00A745BF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565A313C" w14:textId="77777777" w:rsidR="0022232B" w:rsidRDefault="0022232B" w:rsidP="00A745BF">
      <w:pPr>
        <w:pStyle w:val="Corpodetexto"/>
        <w:rPr>
          <w:sz w:val="20"/>
        </w:rPr>
      </w:pPr>
    </w:p>
    <w:p w14:paraId="565A313D" w14:textId="77777777" w:rsidR="0022232B" w:rsidRDefault="0022232B" w:rsidP="00A745BF">
      <w:pPr>
        <w:pStyle w:val="Corpodetexto"/>
        <w:rPr>
          <w:sz w:val="20"/>
        </w:rPr>
      </w:pPr>
    </w:p>
    <w:p w14:paraId="565A313E" w14:textId="77777777" w:rsidR="0022232B" w:rsidRDefault="0022232B" w:rsidP="00A745BF">
      <w:pPr>
        <w:pStyle w:val="Corpodetexto"/>
        <w:rPr>
          <w:sz w:val="20"/>
        </w:rPr>
      </w:pPr>
    </w:p>
    <w:p w14:paraId="565A313F" w14:textId="77777777" w:rsidR="00A745BF" w:rsidRPr="0085024D" w:rsidRDefault="00A745BF" w:rsidP="00E70480">
      <w:pPr>
        <w:pStyle w:val="PargrafodaLista"/>
        <w:numPr>
          <w:ilvl w:val="1"/>
          <w:numId w:val="5"/>
        </w:numPr>
        <w:tabs>
          <w:tab w:val="left" w:pos="667"/>
        </w:tabs>
        <w:spacing w:line="360" w:lineRule="auto"/>
        <w:ind w:hanging="424"/>
        <w:jc w:val="both"/>
        <w:outlineLvl w:val="1"/>
        <w:rPr>
          <w:rFonts w:ascii="Franklin Gothic Book" w:hAnsi="Franklin Gothic Book"/>
          <w:b/>
        </w:rPr>
      </w:pPr>
      <w:bookmarkStart w:id="7" w:name="_bookmark3"/>
      <w:bookmarkStart w:id="8" w:name="_Toc42191168"/>
      <w:bookmarkStart w:id="9" w:name="_Toc42191720"/>
      <w:bookmarkStart w:id="10" w:name="_Toc83642186"/>
      <w:bookmarkEnd w:id="7"/>
      <w:r w:rsidRPr="0085024D">
        <w:rPr>
          <w:rFonts w:ascii="Franklin Gothic Book" w:hAnsi="Franklin Gothic Book"/>
          <w:b/>
        </w:rPr>
        <w:t>TRABALHADORES SEGUNDO</w:t>
      </w:r>
      <w:r w:rsidRPr="0085024D">
        <w:rPr>
          <w:rFonts w:ascii="Franklin Gothic Book" w:hAnsi="Franklin Gothic Book"/>
          <w:b/>
          <w:spacing w:val="-3"/>
        </w:rPr>
        <w:t xml:space="preserve"> </w:t>
      </w:r>
      <w:r w:rsidR="00EE3A9F" w:rsidRPr="0085024D">
        <w:rPr>
          <w:rFonts w:ascii="Franklin Gothic Book" w:hAnsi="Franklin Gothic Book"/>
          <w:b/>
          <w:spacing w:val="-3"/>
        </w:rPr>
        <w:t>GRUPO/</w:t>
      </w:r>
      <w:r w:rsidRPr="0085024D">
        <w:rPr>
          <w:rFonts w:ascii="Franklin Gothic Book" w:hAnsi="Franklin Gothic Book"/>
          <w:b/>
        </w:rPr>
        <w:t>CARGO/CARREIRA</w:t>
      </w:r>
      <w:r w:rsidR="00EE3A9F" w:rsidRPr="0085024D">
        <w:rPr>
          <w:rFonts w:ascii="Franklin Gothic Book" w:hAnsi="Franklin Gothic Book"/>
          <w:b/>
        </w:rPr>
        <w:t xml:space="preserve"> E GÉNERO</w:t>
      </w:r>
      <w:bookmarkEnd w:id="8"/>
      <w:bookmarkEnd w:id="9"/>
      <w:bookmarkEnd w:id="10"/>
    </w:p>
    <w:p w14:paraId="565A3140" w14:textId="77777777" w:rsidR="00A745BF" w:rsidRPr="0085024D" w:rsidRDefault="00A745BF" w:rsidP="0085024D">
      <w:pPr>
        <w:pStyle w:val="Corpodetexto"/>
        <w:spacing w:before="10" w:line="360" w:lineRule="auto"/>
        <w:rPr>
          <w:rFonts w:ascii="Franklin Gothic Book" w:hAnsi="Franklin Gothic Book"/>
          <w:b/>
        </w:rPr>
      </w:pPr>
    </w:p>
    <w:p w14:paraId="565A3141" w14:textId="3DFF7ED5" w:rsidR="00A745BF" w:rsidRPr="00AF315B" w:rsidRDefault="00A745BF" w:rsidP="00AF315B">
      <w:pPr>
        <w:pStyle w:val="Corpodetexto"/>
        <w:spacing w:line="360" w:lineRule="auto"/>
        <w:ind w:left="242" w:right="134"/>
        <w:jc w:val="both"/>
        <w:rPr>
          <w:rFonts w:ascii="Franklin Gothic Book" w:hAnsi="Franklin Gothic Book"/>
        </w:rPr>
      </w:pPr>
      <w:r w:rsidRPr="0085024D">
        <w:rPr>
          <w:rFonts w:ascii="Franklin Gothic Book" w:hAnsi="Franklin Gothic Book"/>
        </w:rPr>
        <w:t>A 31 de deze</w:t>
      </w:r>
      <w:r w:rsidR="005F2B85" w:rsidRPr="0085024D">
        <w:rPr>
          <w:rFonts w:ascii="Franklin Gothic Book" w:hAnsi="Franklin Gothic Book"/>
        </w:rPr>
        <w:t>mbro de 20</w:t>
      </w:r>
      <w:r w:rsidR="00C30A3E">
        <w:rPr>
          <w:rFonts w:ascii="Franklin Gothic Book" w:hAnsi="Franklin Gothic Book"/>
        </w:rPr>
        <w:t>20</w:t>
      </w:r>
      <w:r w:rsidRPr="0085024D">
        <w:rPr>
          <w:rFonts w:ascii="Franklin Gothic Book" w:hAnsi="Franklin Gothic Book"/>
        </w:rPr>
        <w:t xml:space="preserve"> encontra</w:t>
      </w:r>
      <w:r w:rsidR="00E26EDE">
        <w:rPr>
          <w:rFonts w:ascii="Franklin Gothic Book" w:hAnsi="Franklin Gothic Book"/>
        </w:rPr>
        <w:t>va</w:t>
      </w:r>
      <w:r w:rsidRPr="0085024D">
        <w:rPr>
          <w:rFonts w:ascii="Franklin Gothic Book" w:hAnsi="Franklin Gothic Book"/>
        </w:rPr>
        <w:t xml:space="preserve">m-se providos </w:t>
      </w:r>
      <w:r w:rsidR="005F2B85" w:rsidRPr="0085024D">
        <w:rPr>
          <w:rFonts w:ascii="Franklin Gothic Book" w:hAnsi="Franklin Gothic Book"/>
        </w:rPr>
        <w:t>5</w:t>
      </w:r>
      <w:r w:rsidR="00C30A3E">
        <w:rPr>
          <w:rFonts w:ascii="Franklin Gothic Book" w:hAnsi="Franklin Gothic Book"/>
        </w:rPr>
        <w:t>2</w:t>
      </w:r>
      <w:r w:rsidRPr="0085024D">
        <w:rPr>
          <w:rFonts w:ascii="Franklin Gothic Book" w:hAnsi="Franklin Gothic Book"/>
        </w:rPr>
        <w:t xml:space="preserve"> cargos dirigentes, sendo </w:t>
      </w:r>
      <w:r w:rsidR="005F2B85" w:rsidRPr="0085024D">
        <w:rPr>
          <w:rFonts w:ascii="Franklin Gothic Book" w:hAnsi="Franklin Gothic Book"/>
        </w:rPr>
        <w:t xml:space="preserve">1 dirigente superior de 1º grau, 2 </w:t>
      </w:r>
      <w:r w:rsidR="009F2DCC" w:rsidRPr="0085024D">
        <w:rPr>
          <w:rFonts w:ascii="Franklin Gothic Book" w:hAnsi="Franklin Gothic Book"/>
        </w:rPr>
        <w:t>d</w:t>
      </w:r>
      <w:r w:rsidR="005F2B85" w:rsidRPr="0085024D">
        <w:rPr>
          <w:rFonts w:ascii="Franklin Gothic Book" w:hAnsi="Franklin Gothic Book"/>
        </w:rPr>
        <w:t>irigente</w:t>
      </w:r>
      <w:r w:rsidR="00A66199">
        <w:rPr>
          <w:rFonts w:ascii="Franklin Gothic Book" w:hAnsi="Franklin Gothic Book"/>
        </w:rPr>
        <w:t>s</w:t>
      </w:r>
      <w:r w:rsidR="005F2B85" w:rsidRPr="0085024D">
        <w:rPr>
          <w:rFonts w:ascii="Franklin Gothic Book" w:hAnsi="Franklin Gothic Book"/>
        </w:rPr>
        <w:t xml:space="preserve"> superior</w:t>
      </w:r>
      <w:r w:rsidR="00A66199">
        <w:rPr>
          <w:rFonts w:ascii="Franklin Gothic Book" w:hAnsi="Franklin Gothic Book"/>
        </w:rPr>
        <w:t>es</w:t>
      </w:r>
      <w:r w:rsidR="005F2B85" w:rsidRPr="0085024D">
        <w:rPr>
          <w:rFonts w:ascii="Franklin Gothic Book" w:hAnsi="Franklin Gothic Book"/>
        </w:rPr>
        <w:t xml:space="preserve"> de 2º grau, </w:t>
      </w:r>
      <w:r w:rsidR="009F2DCC" w:rsidRPr="0085024D">
        <w:rPr>
          <w:rFonts w:ascii="Franklin Gothic Book" w:hAnsi="Franklin Gothic Book"/>
        </w:rPr>
        <w:t>12 dirigente</w:t>
      </w:r>
      <w:r w:rsidR="00A66199">
        <w:rPr>
          <w:rFonts w:ascii="Franklin Gothic Book" w:hAnsi="Franklin Gothic Book"/>
        </w:rPr>
        <w:t>s</w:t>
      </w:r>
      <w:r w:rsidR="009F2DCC" w:rsidRPr="0085024D">
        <w:rPr>
          <w:rFonts w:ascii="Franklin Gothic Book" w:hAnsi="Franklin Gothic Book"/>
        </w:rPr>
        <w:t xml:space="preserve"> intermédio</w:t>
      </w:r>
      <w:r w:rsidR="00A66199">
        <w:rPr>
          <w:rFonts w:ascii="Franklin Gothic Book" w:hAnsi="Franklin Gothic Book"/>
        </w:rPr>
        <w:t>s</w:t>
      </w:r>
      <w:r w:rsidR="009F2DCC" w:rsidRPr="0085024D">
        <w:rPr>
          <w:rFonts w:ascii="Franklin Gothic Book" w:hAnsi="Franklin Gothic Book"/>
        </w:rPr>
        <w:t xml:space="preserve"> de 1º grau e 3</w:t>
      </w:r>
      <w:r w:rsidR="00C30A3E">
        <w:rPr>
          <w:rFonts w:ascii="Franklin Gothic Book" w:hAnsi="Franklin Gothic Book"/>
        </w:rPr>
        <w:t>7</w:t>
      </w:r>
      <w:r w:rsidR="009F2DCC" w:rsidRPr="0085024D">
        <w:rPr>
          <w:rFonts w:ascii="Franklin Gothic Book" w:hAnsi="Franklin Gothic Book"/>
        </w:rPr>
        <w:t xml:space="preserve"> dirigente</w:t>
      </w:r>
      <w:r w:rsidR="00A66199">
        <w:rPr>
          <w:rFonts w:ascii="Franklin Gothic Book" w:hAnsi="Franklin Gothic Book"/>
        </w:rPr>
        <w:t>s</w:t>
      </w:r>
      <w:r w:rsidR="009F2DCC" w:rsidRPr="0085024D">
        <w:rPr>
          <w:rFonts w:ascii="Franklin Gothic Book" w:hAnsi="Franklin Gothic Book"/>
        </w:rPr>
        <w:t xml:space="preserve"> intermédio</w:t>
      </w:r>
      <w:r w:rsidR="00A66199">
        <w:rPr>
          <w:rFonts w:ascii="Franklin Gothic Book" w:hAnsi="Franklin Gothic Book"/>
        </w:rPr>
        <w:t>s</w:t>
      </w:r>
      <w:r w:rsidR="009F2DCC" w:rsidRPr="0085024D">
        <w:rPr>
          <w:rFonts w:ascii="Franklin Gothic Book" w:hAnsi="Franklin Gothic Book"/>
        </w:rPr>
        <w:t xml:space="preserve"> de 2º grau</w:t>
      </w:r>
      <w:r w:rsidRPr="0085024D">
        <w:rPr>
          <w:rFonts w:ascii="Franklin Gothic Book" w:hAnsi="Franklin Gothic Book"/>
        </w:rPr>
        <w:t xml:space="preserve">. </w:t>
      </w:r>
    </w:p>
    <w:p w14:paraId="565A3142" w14:textId="77777777" w:rsidR="00A745BF" w:rsidRPr="00E26EDE" w:rsidRDefault="00A745BF" w:rsidP="00FF193D">
      <w:pPr>
        <w:pStyle w:val="Corpodetexto"/>
        <w:spacing w:before="3" w:line="360" w:lineRule="auto"/>
        <w:jc w:val="both"/>
        <w:rPr>
          <w:rFonts w:ascii="Franklin Gothic Book" w:hAnsi="Franklin Gothic Book"/>
          <w:b/>
        </w:rPr>
      </w:pPr>
    </w:p>
    <w:p w14:paraId="565A3143" w14:textId="6BA96A06" w:rsidR="00FF193D" w:rsidRPr="00E26EDE" w:rsidRDefault="00E55849" w:rsidP="00E70480">
      <w:pPr>
        <w:pStyle w:val="Corpodetexto"/>
        <w:spacing w:line="360" w:lineRule="auto"/>
        <w:ind w:left="242" w:right="133"/>
        <w:jc w:val="both"/>
      </w:pPr>
      <w:r w:rsidRPr="00E26EDE">
        <w:rPr>
          <w:rFonts w:ascii="Franklin Gothic Book" w:hAnsi="Franklin Gothic Book"/>
        </w:rPr>
        <w:t xml:space="preserve">Na DGAV </w:t>
      </w:r>
      <w:r w:rsidR="001D1AC6">
        <w:rPr>
          <w:rFonts w:ascii="Franklin Gothic Book" w:hAnsi="Franklin Gothic Book"/>
        </w:rPr>
        <w:t xml:space="preserve">a </w:t>
      </w:r>
      <w:r w:rsidR="004827A9">
        <w:rPr>
          <w:rFonts w:ascii="Franklin Gothic Book" w:hAnsi="Franklin Gothic Book"/>
        </w:rPr>
        <w:t>carreira com maior número de efetivos é a de técnico superior</w:t>
      </w:r>
      <w:r w:rsidR="00403886">
        <w:rPr>
          <w:rFonts w:ascii="Franklin Gothic Book" w:hAnsi="Franklin Gothic Book"/>
        </w:rPr>
        <w:t>,</w:t>
      </w:r>
      <w:r w:rsidR="004827A9">
        <w:rPr>
          <w:rFonts w:ascii="Franklin Gothic Book" w:hAnsi="Franklin Gothic Book"/>
        </w:rPr>
        <w:t xml:space="preserve"> </w:t>
      </w:r>
      <w:r w:rsidR="00A745BF" w:rsidRPr="00E26EDE">
        <w:rPr>
          <w:rFonts w:ascii="Franklin Gothic Book" w:hAnsi="Franklin Gothic Book"/>
        </w:rPr>
        <w:t xml:space="preserve">com </w:t>
      </w:r>
      <w:r w:rsidR="005F7624">
        <w:rPr>
          <w:rFonts w:ascii="Franklin Gothic Book" w:hAnsi="Franklin Gothic Book"/>
        </w:rPr>
        <w:t>518</w:t>
      </w:r>
      <w:r w:rsidR="00A745BF" w:rsidRPr="00E26EDE">
        <w:rPr>
          <w:rFonts w:ascii="Franklin Gothic Book" w:hAnsi="Franklin Gothic Book"/>
        </w:rPr>
        <w:t xml:space="preserve"> efetivos</w:t>
      </w:r>
      <w:r w:rsidRPr="00E26EDE">
        <w:rPr>
          <w:rFonts w:ascii="Franklin Gothic Book" w:hAnsi="Franklin Gothic Book"/>
        </w:rPr>
        <w:t xml:space="preserve">, seguida da </w:t>
      </w:r>
      <w:r w:rsidR="00590534">
        <w:rPr>
          <w:rFonts w:ascii="Franklin Gothic Book" w:hAnsi="Franklin Gothic Book"/>
        </w:rPr>
        <w:t xml:space="preserve">carreira </w:t>
      </w:r>
      <w:r w:rsidRPr="00E26EDE">
        <w:rPr>
          <w:rFonts w:ascii="Franklin Gothic Book" w:hAnsi="Franklin Gothic Book"/>
        </w:rPr>
        <w:t xml:space="preserve">de </w:t>
      </w:r>
      <w:r w:rsidR="00590534">
        <w:rPr>
          <w:rFonts w:ascii="Franklin Gothic Book" w:hAnsi="Franklin Gothic Book"/>
        </w:rPr>
        <w:t>a</w:t>
      </w:r>
      <w:r w:rsidRPr="00E26EDE">
        <w:rPr>
          <w:rFonts w:ascii="Franklin Gothic Book" w:hAnsi="Franklin Gothic Book"/>
        </w:rPr>
        <w:t xml:space="preserve">ssistente </w:t>
      </w:r>
      <w:r w:rsidR="00590534">
        <w:rPr>
          <w:rFonts w:ascii="Franklin Gothic Book" w:hAnsi="Franklin Gothic Book"/>
        </w:rPr>
        <w:t>t</w:t>
      </w:r>
      <w:r w:rsidR="00A745BF" w:rsidRPr="00E26EDE">
        <w:rPr>
          <w:rFonts w:ascii="Franklin Gothic Book" w:hAnsi="Franklin Gothic Book"/>
        </w:rPr>
        <w:t xml:space="preserve">écnico, com um total de </w:t>
      </w:r>
      <w:r w:rsidR="005F7624">
        <w:rPr>
          <w:rFonts w:ascii="Franklin Gothic Book" w:hAnsi="Franklin Gothic Book"/>
        </w:rPr>
        <w:t>230</w:t>
      </w:r>
      <w:r w:rsidR="000925AF">
        <w:rPr>
          <w:rFonts w:ascii="Franklin Gothic Book" w:hAnsi="Franklin Gothic Book"/>
        </w:rPr>
        <w:t>,</w:t>
      </w:r>
      <w:r w:rsidR="002B697C">
        <w:rPr>
          <w:rFonts w:ascii="Franklin Gothic Book" w:hAnsi="Franklin Gothic Book"/>
        </w:rPr>
        <w:t xml:space="preserve"> </w:t>
      </w:r>
      <w:r w:rsidR="00403886">
        <w:rPr>
          <w:rFonts w:ascii="Franklin Gothic Book" w:hAnsi="Franklin Gothic Book"/>
        </w:rPr>
        <w:t xml:space="preserve">da carreira de </w:t>
      </w:r>
      <w:r w:rsidR="002B697C">
        <w:rPr>
          <w:rFonts w:ascii="Franklin Gothic Book" w:hAnsi="Franklin Gothic Book"/>
        </w:rPr>
        <w:t xml:space="preserve">assistente </w:t>
      </w:r>
      <w:r w:rsidR="000925AF">
        <w:rPr>
          <w:rFonts w:ascii="Franklin Gothic Book" w:hAnsi="Franklin Gothic Book"/>
        </w:rPr>
        <w:t>operaciona</w:t>
      </w:r>
      <w:r w:rsidR="00403886">
        <w:rPr>
          <w:rFonts w:ascii="Franklin Gothic Book" w:hAnsi="Franklin Gothic Book"/>
        </w:rPr>
        <w:t>l</w:t>
      </w:r>
      <w:r w:rsidR="000925AF">
        <w:rPr>
          <w:rFonts w:ascii="Franklin Gothic Book" w:hAnsi="Franklin Gothic Book"/>
        </w:rPr>
        <w:t xml:space="preserve"> com </w:t>
      </w:r>
      <w:r w:rsidR="005F7624">
        <w:rPr>
          <w:rFonts w:ascii="Franklin Gothic Book" w:hAnsi="Franklin Gothic Book"/>
        </w:rPr>
        <w:t>41</w:t>
      </w:r>
      <w:r w:rsidR="002B697C">
        <w:rPr>
          <w:rFonts w:ascii="Franklin Gothic Book" w:hAnsi="Franklin Gothic Book"/>
        </w:rPr>
        <w:t xml:space="preserve"> trabalhadores e por fim os </w:t>
      </w:r>
      <w:r w:rsidR="00F86165">
        <w:rPr>
          <w:rFonts w:ascii="Franklin Gothic Book" w:hAnsi="Franklin Gothic Book"/>
        </w:rPr>
        <w:t xml:space="preserve">trabalhadores integrados na carreira de </w:t>
      </w:r>
      <w:r w:rsidR="002B697C">
        <w:rPr>
          <w:rFonts w:ascii="Franklin Gothic Book" w:hAnsi="Franklin Gothic Book"/>
        </w:rPr>
        <w:t>informátic</w:t>
      </w:r>
      <w:r w:rsidR="00F86165">
        <w:rPr>
          <w:rFonts w:ascii="Franklin Gothic Book" w:hAnsi="Franklin Gothic Book"/>
        </w:rPr>
        <w:t>a</w:t>
      </w:r>
      <w:r w:rsidR="002B697C">
        <w:rPr>
          <w:rFonts w:ascii="Franklin Gothic Book" w:hAnsi="Franklin Gothic Book"/>
        </w:rPr>
        <w:t xml:space="preserve"> com 12</w:t>
      </w:r>
      <w:r w:rsidR="00A745BF" w:rsidRPr="00E26EDE">
        <w:rPr>
          <w:rFonts w:ascii="Franklin Gothic Book" w:hAnsi="Franklin Gothic Book"/>
        </w:rPr>
        <w:t xml:space="preserve"> elementos</w:t>
      </w:r>
      <w:r w:rsidR="0010177F" w:rsidRPr="00E26EDE">
        <w:rPr>
          <w:rFonts w:ascii="Franklin Gothic Book" w:hAnsi="Franklin Gothic Book"/>
        </w:rPr>
        <w:t xml:space="preserve">. </w:t>
      </w:r>
    </w:p>
    <w:p w14:paraId="565A3144" w14:textId="77777777" w:rsidR="00A745BF" w:rsidRDefault="00A745BF" w:rsidP="00A745BF">
      <w:pPr>
        <w:pStyle w:val="Corpodetexto"/>
        <w:spacing w:before="2"/>
        <w:rPr>
          <w:sz w:val="20"/>
        </w:rPr>
      </w:pPr>
    </w:p>
    <w:p w14:paraId="565A3145" w14:textId="77777777" w:rsidR="00A745BF" w:rsidRDefault="00A745BF" w:rsidP="00A745BF">
      <w:pPr>
        <w:pStyle w:val="Corpodetexto"/>
        <w:spacing w:line="324" w:lineRule="auto"/>
        <w:ind w:left="242" w:right="137"/>
        <w:jc w:val="both"/>
        <w:rPr>
          <w:rFonts w:ascii="Franklin Gothic Book" w:hAnsi="Franklin Gothic Book"/>
        </w:rPr>
      </w:pPr>
      <w:r w:rsidRPr="0085024D">
        <w:rPr>
          <w:rFonts w:ascii="Franklin Gothic Book" w:hAnsi="Franklin Gothic Book"/>
        </w:rPr>
        <w:t>A distribuição dos trabalhadores por grupo/cargo/carreira e géner</w:t>
      </w:r>
      <w:r w:rsidR="009F2DCC" w:rsidRPr="0085024D">
        <w:rPr>
          <w:rFonts w:ascii="Franklin Gothic Book" w:hAnsi="Franklin Gothic Book"/>
        </w:rPr>
        <w:t xml:space="preserve">o é a constante </w:t>
      </w:r>
      <w:r w:rsidR="002B697C">
        <w:rPr>
          <w:rFonts w:ascii="Franklin Gothic Book" w:hAnsi="Franklin Gothic Book"/>
        </w:rPr>
        <w:t>no gráfico seguinte:</w:t>
      </w:r>
    </w:p>
    <w:p w14:paraId="565A3146" w14:textId="77777777" w:rsidR="00590534" w:rsidRDefault="00590534" w:rsidP="00A745BF">
      <w:pPr>
        <w:pStyle w:val="Corpodetexto"/>
        <w:spacing w:line="324" w:lineRule="auto"/>
        <w:ind w:left="242" w:right="137"/>
        <w:jc w:val="both"/>
        <w:rPr>
          <w:rFonts w:ascii="Franklin Gothic Book" w:hAnsi="Franklin Gothic Book"/>
        </w:rPr>
      </w:pPr>
    </w:p>
    <w:p w14:paraId="565A3149" w14:textId="048E71E7" w:rsidR="00AA56E9" w:rsidRDefault="009A5188" w:rsidP="00A745BF">
      <w:pPr>
        <w:pStyle w:val="Corpodetexto"/>
        <w:spacing w:line="324" w:lineRule="auto"/>
        <w:ind w:left="242" w:right="137"/>
        <w:jc w:val="both"/>
        <w:rPr>
          <w:rFonts w:ascii="Franklin Gothic Book" w:hAnsi="Franklin Gothic Book"/>
        </w:rPr>
      </w:pPr>
      <w:r>
        <w:rPr>
          <w:noProof/>
        </w:rPr>
        <w:lastRenderedPageBreak/>
        <w:drawing>
          <wp:inline distT="0" distB="0" distL="0" distR="0" wp14:anchorId="67B45D91" wp14:editId="6C6D7909">
            <wp:extent cx="6335395" cy="4708478"/>
            <wp:effectExtent l="0" t="0" r="8255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5A314B" w14:textId="77777777" w:rsidR="009F2DCC" w:rsidRPr="00F040FB" w:rsidRDefault="009F2DCC" w:rsidP="00F040FB">
      <w:pPr>
        <w:spacing w:before="101"/>
        <w:ind w:left="4531"/>
        <w:rPr>
          <w:rFonts w:ascii="Franklin Gothic Book" w:eastAsia="Arial" w:hAnsi="Franklin Gothic Book" w:cs="Arial"/>
          <w:lang w:bidi="pt-PT"/>
        </w:rPr>
      </w:pPr>
      <w:r w:rsidRPr="00F040FB">
        <w:rPr>
          <w:rFonts w:ascii="Franklin Gothic Book" w:eastAsia="Arial" w:hAnsi="Franklin Gothic Book" w:cs="Arial"/>
          <w:lang w:bidi="pt-PT"/>
        </w:rPr>
        <w:t>Gráfico n.º 2</w:t>
      </w:r>
    </w:p>
    <w:p w14:paraId="565A314C" w14:textId="3D6261E8" w:rsidR="00A745BF" w:rsidRDefault="00A745BF" w:rsidP="00A745BF">
      <w:pPr>
        <w:pStyle w:val="Corpodetexto"/>
        <w:spacing w:before="6"/>
        <w:rPr>
          <w:sz w:val="21"/>
        </w:rPr>
      </w:pPr>
    </w:p>
    <w:p w14:paraId="0252E431" w14:textId="77777777" w:rsidR="00FF191E" w:rsidRPr="00E26EDE" w:rsidRDefault="00FF191E" w:rsidP="00A745BF">
      <w:pPr>
        <w:pStyle w:val="Corpodetexto"/>
        <w:spacing w:before="6"/>
        <w:rPr>
          <w:sz w:val="21"/>
        </w:rPr>
      </w:pPr>
    </w:p>
    <w:p w14:paraId="565A314D" w14:textId="52B26042" w:rsidR="00402D42" w:rsidRDefault="00402D42" w:rsidP="002A7DF1">
      <w:pPr>
        <w:pStyle w:val="Corpodetexto"/>
        <w:spacing w:before="6" w:line="360" w:lineRule="auto"/>
        <w:ind w:left="284"/>
        <w:jc w:val="both"/>
        <w:rPr>
          <w:rFonts w:ascii="Franklin Gothic Book" w:hAnsi="Franklin Gothic Book"/>
        </w:rPr>
      </w:pPr>
      <w:r w:rsidRPr="00E26EDE">
        <w:rPr>
          <w:rFonts w:ascii="Franklin Gothic Book" w:hAnsi="Franklin Gothic Book"/>
        </w:rPr>
        <w:t>Da observação do gráfico resu</w:t>
      </w:r>
      <w:r w:rsidR="00226496" w:rsidRPr="00E26EDE">
        <w:rPr>
          <w:rFonts w:ascii="Franklin Gothic Book" w:hAnsi="Franklin Gothic Book"/>
        </w:rPr>
        <w:t>lta, desde logo, como evidente a</w:t>
      </w:r>
      <w:r w:rsidRPr="00E26EDE">
        <w:rPr>
          <w:rFonts w:ascii="Franklin Gothic Book" w:hAnsi="Franklin Gothic Book"/>
        </w:rPr>
        <w:t xml:space="preserve"> </w:t>
      </w:r>
      <w:r w:rsidRPr="002315DC">
        <w:rPr>
          <w:rFonts w:ascii="Franklin Gothic Book" w:hAnsi="Franklin Gothic Book"/>
        </w:rPr>
        <w:t>insuficiência</w:t>
      </w:r>
      <w:r w:rsidRPr="00E26EDE">
        <w:rPr>
          <w:rFonts w:ascii="Franklin Gothic Book" w:hAnsi="Franklin Gothic Book"/>
        </w:rPr>
        <w:t xml:space="preserve"> de efetivos em determinadas carreiras das quais se destaca o pessoal de informática</w:t>
      </w:r>
      <w:r w:rsidR="00165B04">
        <w:rPr>
          <w:rFonts w:ascii="Franklin Gothic Book" w:hAnsi="Franklin Gothic Book"/>
        </w:rPr>
        <w:t xml:space="preserve">, essenciais num </w:t>
      </w:r>
      <w:r w:rsidR="008460B5">
        <w:rPr>
          <w:rFonts w:ascii="Franklin Gothic Book" w:hAnsi="Franklin Gothic Book"/>
        </w:rPr>
        <w:t xml:space="preserve">ano de confinamentos gerais onde houve necessidade de colocar os trabalhadores </w:t>
      </w:r>
      <w:r w:rsidR="00892376">
        <w:rPr>
          <w:rFonts w:ascii="Franklin Gothic Book" w:hAnsi="Franklin Gothic Book"/>
        </w:rPr>
        <w:t>em regime de teletrabalho.</w:t>
      </w:r>
    </w:p>
    <w:p w14:paraId="565A314E" w14:textId="77777777" w:rsidR="00402D42" w:rsidRDefault="00402D42" w:rsidP="00A745BF">
      <w:pPr>
        <w:pStyle w:val="Corpodetexto"/>
        <w:spacing w:before="6"/>
        <w:rPr>
          <w:sz w:val="21"/>
        </w:rPr>
      </w:pPr>
    </w:p>
    <w:p w14:paraId="565A314F" w14:textId="77777777" w:rsidR="0024444C" w:rsidRPr="00E26EDE" w:rsidRDefault="0024444C" w:rsidP="00A745BF">
      <w:pPr>
        <w:pStyle w:val="Corpodetexto"/>
        <w:spacing w:before="6"/>
        <w:rPr>
          <w:sz w:val="21"/>
        </w:rPr>
      </w:pPr>
    </w:p>
    <w:p w14:paraId="565A3150" w14:textId="77777777" w:rsidR="00A745BF" w:rsidRPr="0085024D" w:rsidRDefault="00A745BF" w:rsidP="00E70480">
      <w:pPr>
        <w:pStyle w:val="PargrafodaLista"/>
        <w:numPr>
          <w:ilvl w:val="1"/>
          <w:numId w:val="5"/>
        </w:numPr>
        <w:tabs>
          <w:tab w:val="left" w:pos="666"/>
          <w:tab w:val="left" w:pos="667"/>
        </w:tabs>
        <w:ind w:hanging="424"/>
        <w:outlineLvl w:val="1"/>
        <w:rPr>
          <w:rFonts w:ascii="Franklin Gothic Book" w:hAnsi="Franklin Gothic Book"/>
          <w:b/>
        </w:rPr>
      </w:pPr>
      <w:bookmarkStart w:id="11" w:name="_bookmark4"/>
      <w:bookmarkStart w:id="12" w:name="_Toc42191169"/>
      <w:bookmarkStart w:id="13" w:name="_Toc42191721"/>
      <w:bookmarkStart w:id="14" w:name="_Toc83642187"/>
      <w:bookmarkEnd w:id="11"/>
      <w:r w:rsidRPr="0085024D">
        <w:rPr>
          <w:rFonts w:ascii="Franklin Gothic Book" w:hAnsi="Franklin Gothic Book"/>
          <w:b/>
        </w:rPr>
        <w:t>TRABALHADORES SEGUNDO O</w:t>
      </w:r>
      <w:r w:rsidRPr="0085024D">
        <w:rPr>
          <w:rFonts w:ascii="Franklin Gothic Book" w:hAnsi="Franklin Gothic Book"/>
          <w:b/>
          <w:spacing w:val="-2"/>
        </w:rPr>
        <w:t xml:space="preserve"> </w:t>
      </w:r>
      <w:r w:rsidRPr="0085024D">
        <w:rPr>
          <w:rFonts w:ascii="Franklin Gothic Book" w:hAnsi="Franklin Gothic Book"/>
          <w:b/>
        </w:rPr>
        <w:t>GÉNERO</w:t>
      </w:r>
      <w:bookmarkEnd w:id="12"/>
      <w:bookmarkEnd w:id="13"/>
      <w:bookmarkEnd w:id="14"/>
    </w:p>
    <w:p w14:paraId="565A3151" w14:textId="77777777" w:rsidR="00A745BF" w:rsidRPr="00E26EDE" w:rsidRDefault="00A745BF" w:rsidP="00A745BF">
      <w:pPr>
        <w:pStyle w:val="Corpodetexto"/>
        <w:spacing w:before="11"/>
        <w:rPr>
          <w:rFonts w:ascii="Franklin Gothic Book" w:hAnsi="Franklin Gothic Book"/>
          <w:b/>
        </w:rPr>
      </w:pPr>
    </w:p>
    <w:p w14:paraId="565A3152" w14:textId="6B3155D5" w:rsidR="0085024D" w:rsidRPr="00E26EDE" w:rsidRDefault="00A745BF" w:rsidP="00FF193D">
      <w:pPr>
        <w:pStyle w:val="Corpodetexto"/>
        <w:spacing w:line="324" w:lineRule="auto"/>
        <w:ind w:left="242" w:right="134"/>
        <w:jc w:val="both"/>
        <w:rPr>
          <w:rFonts w:ascii="Franklin Gothic Book" w:hAnsi="Franklin Gothic Book"/>
        </w:rPr>
      </w:pPr>
      <w:r w:rsidRPr="00E26EDE">
        <w:rPr>
          <w:rFonts w:ascii="Franklin Gothic Book" w:hAnsi="Franklin Gothic Book"/>
        </w:rPr>
        <w:t xml:space="preserve">Do total de </w:t>
      </w:r>
      <w:r w:rsidR="00AC55C2">
        <w:rPr>
          <w:rFonts w:ascii="Franklin Gothic Book" w:hAnsi="Franklin Gothic Book"/>
        </w:rPr>
        <w:t>853</w:t>
      </w:r>
      <w:r w:rsidR="004E5A27" w:rsidRPr="00E26EDE">
        <w:rPr>
          <w:rFonts w:ascii="Franklin Gothic Book" w:hAnsi="Franklin Gothic Book"/>
        </w:rPr>
        <w:t xml:space="preserve"> funcionários</w:t>
      </w:r>
      <w:r w:rsidRPr="00E26EDE">
        <w:rPr>
          <w:rFonts w:ascii="Franklin Gothic Book" w:hAnsi="Franklin Gothic Book"/>
        </w:rPr>
        <w:t xml:space="preserve"> da DGA</w:t>
      </w:r>
      <w:r w:rsidR="005F6C6F" w:rsidRPr="00E26EDE">
        <w:rPr>
          <w:rFonts w:ascii="Franklin Gothic Book" w:hAnsi="Franklin Gothic Book"/>
        </w:rPr>
        <w:t>V</w:t>
      </w:r>
      <w:r w:rsidRPr="00E26EDE">
        <w:rPr>
          <w:rFonts w:ascii="Franklin Gothic Book" w:hAnsi="Franklin Gothic Book"/>
        </w:rPr>
        <w:t xml:space="preserve">, </w:t>
      </w:r>
      <w:r w:rsidR="00AC55C2">
        <w:rPr>
          <w:rFonts w:ascii="Franklin Gothic Book" w:hAnsi="Franklin Gothic Book"/>
        </w:rPr>
        <w:t>540</w:t>
      </w:r>
      <w:r w:rsidRPr="00E26EDE">
        <w:rPr>
          <w:rFonts w:ascii="Franklin Gothic Book" w:hAnsi="Franklin Gothic Book"/>
        </w:rPr>
        <w:t xml:space="preserve"> são do sexo feminino e </w:t>
      </w:r>
      <w:r w:rsidR="00F040FB">
        <w:rPr>
          <w:rFonts w:ascii="Franklin Gothic Book" w:hAnsi="Franklin Gothic Book"/>
        </w:rPr>
        <w:t>3</w:t>
      </w:r>
      <w:r w:rsidR="00AC55C2">
        <w:rPr>
          <w:rFonts w:ascii="Franklin Gothic Book" w:hAnsi="Franklin Gothic Book"/>
        </w:rPr>
        <w:t>13</w:t>
      </w:r>
      <w:r w:rsidRPr="00E26EDE">
        <w:rPr>
          <w:rFonts w:ascii="Franklin Gothic Book" w:hAnsi="Franklin Gothic Book"/>
        </w:rPr>
        <w:t xml:space="preserve"> do sexo masculino</w:t>
      </w:r>
      <w:r w:rsidR="00F040FB">
        <w:rPr>
          <w:rFonts w:ascii="Franklin Gothic Book" w:hAnsi="Franklin Gothic Book"/>
        </w:rPr>
        <w:t xml:space="preserve"> conforme se constata no gráfico infra:</w:t>
      </w:r>
      <w:r w:rsidR="00DD1FC9" w:rsidRPr="00E26EDE">
        <w:rPr>
          <w:rFonts w:ascii="Franklin Gothic Book" w:hAnsi="Franklin Gothic Book"/>
        </w:rPr>
        <w:t xml:space="preserve"> </w:t>
      </w:r>
    </w:p>
    <w:p w14:paraId="565A3153" w14:textId="77777777" w:rsidR="0085024D" w:rsidRDefault="0085024D" w:rsidP="0085024D">
      <w:pPr>
        <w:pStyle w:val="Corpodetexto"/>
        <w:spacing w:line="324" w:lineRule="auto"/>
        <w:ind w:left="242" w:right="134"/>
        <w:jc w:val="center"/>
        <w:rPr>
          <w:rFonts w:ascii="Franklin Gothic Book" w:hAnsi="Franklin Gothic Book"/>
        </w:rPr>
      </w:pPr>
    </w:p>
    <w:p w14:paraId="565A3154" w14:textId="77777777" w:rsidR="00590534" w:rsidRDefault="00590534" w:rsidP="0085024D">
      <w:pPr>
        <w:pStyle w:val="Corpodetexto"/>
        <w:spacing w:line="324" w:lineRule="auto"/>
        <w:ind w:left="242" w:right="134"/>
        <w:jc w:val="center"/>
        <w:rPr>
          <w:rFonts w:ascii="Franklin Gothic Book" w:hAnsi="Franklin Gothic Book"/>
        </w:rPr>
      </w:pPr>
    </w:p>
    <w:p w14:paraId="565A3155" w14:textId="77777777" w:rsidR="00590534" w:rsidRDefault="00590534" w:rsidP="0085024D">
      <w:pPr>
        <w:pStyle w:val="Corpodetexto"/>
        <w:spacing w:line="324" w:lineRule="auto"/>
        <w:ind w:left="242" w:right="134"/>
        <w:jc w:val="center"/>
        <w:rPr>
          <w:rFonts w:ascii="Franklin Gothic Book" w:hAnsi="Franklin Gothic Book"/>
        </w:rPr>
      </w:pPr>
    </w:p>
    <w:p w14:paraId="565A3156" w14:textId="77777777" w:rsidR="00590534" w:rsidRDefault="00590534" w:rsidP="0085024D">
      <w:pPr>
        <w:pStyle w:val="Corpodetexto"/>
        <w:spacing w:line="324" w:lineRule="auto"/>
        <w:ind w:left="242" w:right="134"/>
        <w:jc w:val="center"/>
        <w:rPr>
          <w:rFonts w:ascii="Franklin Gothic Book" w:hAnsi="Franklin Gothic Book"/>
        </w:rPr>
      </w:pPr>
    </w:p>
    <w:p w14:paraId="565A3157" w14:textId="77777777" w:rsidR="00590534" w:rsidRDefault="00590534" w:rsidP="0085024D">
      <w:pPr>
        <w:pStyle w:val="Corpodetexto"/>
        <w:spacing w:line="324" w:lineRule="auto"/>
        <w:ind w:left="242" w:right="134"/>
        <w:jc w:val="center"/>
        <w:rPr>
          <w:rFonts w:ascii="Franklin Gothic Book" w:hAnsi="Franklin Gothic Book"/>
        </w:rPr>
      </w:pPr>
    </w:p>
    <w:p w14:paraId="565A3158" w14:textId="77777777" w:rsidR="00590534" w:rsidRDefault="00590534" w:rsidP="0085024D">
      <w:pPr>
        <w:pStyle w:val="Corpodetexto"/>
        <w:spacing w:line="324" w:lineRule="auto"/>
        <w:ind w:left="242" w:right="134"/>
        <w:jc w:val="center"/>
        <w:rPr>
          <w:rFonts w:ascii="Franklin Gothic Book" w:hAnsi="Franklin Gothic Book"/>
        </w:rPr>
      </w:pPr>
    </w:p>
    <w:p w14:paraId="565A3159" w14:textId="77777777" w:rsidR="00590534" w:rsidRDefault="00590534" w:rsidP="0085024D">
      <w:pPr>
        <w:pStyle w:val="Corpodetexto"/>
        <w:spacing w:line="324" w:lineRule="auto"/>
        <w:ind w:left="242" w:right="134"/>
        <w:jc w:val="center"/>
        <w:rPr>
          <w:rFonts w:ascii="Franklin Gothic Book" w:hAnsi="Franklin Gothic Book"/>
        </w:rPr>
      </w:pPr>
    </w:p>
    <w:p w14:paraId="565A315A" w14:textId="356DC123" w:rsidR="005F6C6F" w:rsidRDefault="00C51906" w:rsidP="0085024D">
      <w:pPr>
        <w:pStyle w:val="Corpodetexto"/>
        <w:spacing w:line="324" w:lineRule="auto"/>
        <w:ind w:left="242" w:right="134"/>
        <w:jc w:val="center"/>
        <w:rPr>
          <w:color w:val="404040"/>
        </w:rPr>
      </w:pPr>
      <w:r>
        <w:rPr>
          <w:noProof/>
        </w:rPr>
        <w:lastRenderedPageBreak/>
        <w:drawing>
          <wp:inline distT="0" distB="0" distL="0" distR="0" wp14:anchorId="4E9736C1" wp14:editId="2882DD89">
            <wp:extent cx="4214192" cy="2234317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5A315B" w14:textId="77777777" w:rsidR="00A745BF" w:rsidRPr="00F040FB" w:rsidRDefault="00A745BF" w:rsidP="00F040FB">
      <w:pPr>
        <w:spacing w:before="101"/>
        <w:ind w:left="4531"/>
        <w:rPr>
          <w:rFonts w:ascii="Franklin Gothic Book" w:eastAsia="Arial" w:hAnsi="Franklin Gothic Book" w:cs="Arial"/>
          <w:lang w:bidi="pt-PT"/>
        </w:rPr>
      </w:pPr>
      <w:r w:rsidRPr="00F040FB">
        <w:rPr>
          <w:rFonts w:ascii="Franklin Gothic Book" w:eastAsia="Arial" w:hAnsi="Franklin Gothic Book" w:cs="Arial"/>
          <w:lang w:bidi="pt-PT"/>
        </w:rPr>
        <w:t xml:space="preserve">Gráfico n.º </w:t>
      </w:r>
      <w:r w:rsidR="001D412A" w:rsidRPr="00F040FB">
        <w:rPr>
          <w:rFonts w:ascii="Franklin Gothic Book" w:eastAsia="Arial" w:hAnsi="Franklin Gothic Book" w:cs="Arial"/>
          <w:lang w:bidi="pt-PT"/>
        </w:rPr>
        <w:t>3</w:t>
      </w:r>
    </w:p>
    <w:p w14:paraId="565A315C" w14:textId="77777777" w:rsidR="00A745BF" w:rsidRDefault="00A745BF" w:rsidP="00A745BF">
      <w:pPr>
        <w:pStyle w:val="Corpodetexto"/>
        <w:rPr>
          <w:sz w:val="18"/>
        </w:rPr>
      </w:pPr>
    </w:p>
    <w:p w14:paraId="565A315D" w14:textId="77777777" w:rsidR="00A745BF" w:rsidRDefault="00A745BF" w:rsidP="00A745BF">
      <w:pPr>
        <w:pStyle w:val="Corpodetexto"/>
        <w:rPr>
          <w:sz w:val="18"/>
        </w:rPr>
      </w:pPr>
    </w:p>
    <w:p w14:paraId="45751204" w14:textId="2D68BB37" w:rsidR="00CD31CC" w:rsidRDefault="005762EA" w:rsidP="0085024D">
      <w:pPr>
        <w:pStyle w:val="Corpodetexto"/>
        <w:spacing w:before="146" w:line="360" w:lineRule="auto"/>
        <w:ind w:left="242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 superioridade numérica do género feminino </w:t>
      </w:r>
      <w:r w:rsidR="00A745BF" w:rsidRPr="0085024D">
        <w:rPr>
          <w:rFonts w:ascii="Franklin Gothic Book" w:hAnsi="Franklin Gothic Book"/>
        </w:rPr>
        <w:t>verifica-se em todos os grupos de cargos/carreiras</w:t>
      </w:r>
      <w:r w:rsidR="00753AA0">
        <w:rPr>
          <w:rFonts w:ascii="Franklin Gothic Book" w:hAnsi="Franklin Gothic Book"/>
        </w:rPr>
        <w:t xml:space="preserve"> </w:t>
      </w:r>
      <w:r w:rsidR="006126B7">
        <w:rPr>
          <w:rFonts w:ascii="Franklin Gothic Book" w:hAnsi="Franklin Gothic Book"/>
        </w:rPr>
        <w:t>à</w:t>
      </w:r>
      <w:r w:rsidR="00CD31CC">
        <w:rPr>
          <w:rFonts w:ascii="Franklin Gothic Book" w:hAnsi="Franklin Gothic Book"/>
        </w:rPr>
        <w:t xml:space="preserve"> exceção da carreira de assistente técnico e de informática.</w:t>
      </w:r>
    </w:p>
    <w:p w14:paraId="565A315E" w14:textId="0792F0B5" w:rsidR="00A745BF" w:rsidRDefault="00FA5CA0" w:rsidP="0085024D">
      <w:pPr>
        <w:pStyle w:val="Corpodetexto"/>
        <w:spacing w:before="146" w:line="360" w:lineRule="auto"/>
        <w:ind w:left="242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 2020, a taxa de feminização na Direção Geral de Alimentação e Veterinária é de </w:t>
      </w:r>
      <w:r w:rsidRPr="00DE2218">
        <w:rPr>
          <w:rFonts w:ascii="Franklin Gothic Book" w:hAnsi="Franklin Gothic Book"/>
          <w:bCs/>
        </w:rPr>
        <w:t>63,31%</w:t>
      </w:r>
      <w:r w:rsidR="00A945E5">
        <w:rPr>
          <w:rFonts w:ascii="Franklin Gothic Book" w:hAnsi="Franklin Gothic Book"/>
          <w:bCs/>
        </w:rPr>
        <w:t xml:space="preserve">. </w:t>
      </w:r>
      <w:r w:rsidR="00ED72B2">
        <w:rPr>
          <w:rFonts w:ascii="Franklin Gothic Book" w:hAnsi="Franklin Gothic Book"/>
        </w:rPr>
        <w:t>Esta caracterização está</w:t>
      </w:r>
      <w:r w:rsidR="00A66199">
        <w:rPr>
          <w:rFonts w:ascii="Franklin Gothic Book" w:hAnsi="Franklin Gothic Book"/>
        </w:rPr>
        <w:t xml:space="preserve"> em linha com o </w:t>
      </w:r>
      <w:r w:rsidR="00ED72B2">
        <w:rPr>
          <w:rFonts w:ascii="Franklin Gothic Book" w:hAnsi="Franklin Gothic Book"/>
        </w:rPr>
        <w:t>índice de participação do sexo feminino na administraç</w:t>
      </w:r>
      <w:r w:rsidR="00A17DFA">
        <w:rPr>
          <w:rFonts w:ascii="Franklin Gothic Book" w:hAnsi="Franklin Gothic Book"/>
        </w:rPr>
        <w:t>ão</w:t>
      </w:r>
      <w:r w:rsidR="00ED72B2">
        <w:rPr>
          <w:rFonts w:ascii="Franklin Gothic Book" w:hAnsi="Franklin Gothic Book"/>
        </w:rPr>
        <w:t xml:space="preserve"> pública onde, em média, mais de metade dos trabalhadores são mulheres (60,2%).</w:t>
      </w:r>
    </w:p>
    <w:p w14:paraId="565A3161" w14:textId="679B37B4" w:rsidR="00D55744" w:rsidRPr="00DE2218" w:rsidRDefault="008941A3" w:rsidP="00D55744">
      <w:pPr>
        <w:pStyle w:val="Corpodetexto"/>
        <w:spacing w:before="146" w:line="360" w:lineRule="auto"/>
        <w:ind w:left="242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taxa de feminização mais elevada</w:t>
      </w:r>
      <w:r w:rsidR="00BC7E90">
        <w:rPr>
          <w:rFonts w:ascii="Franklin Gothic Book" w:hAnsi="Franklin Gothic Book"/>
        </w:rPr>
        <w:t>, excluindo</w:t>
      </w:r>
      <w:r w:rsidR="0007401C">
        <w:rPr>
          <w:rFonts w:ascii="Franklin Gothic Book" w:hAnsi="Franklin Gothic Book"/>
        </w:rPr>
        <w:t xml:space="preserve"> os cargos dirigentes,</w:t>
      </w:r>
      <w:r>
        <w:rPr>
          <w:rFonts w:ascii="Franklin Gothic Book" w:hAnsi="Franklin Gothic Book"/>
        </w:rPr>
        <w:t xml:space="preserve"> atinge </w:t>
      </w:r>
      <w:r w:rsidRPr="00DE2218">
        <w:rPr>
          <w:rFonts w:ascii="Franklin Gothic Book" w:hAnsi="Franklin Gothic Book"/>
        </w:rPr>
        <w:t>os 67,</w:t>
      </w:r>
      <w:r w:rsidR="0007401C" w:rsidRPr="00DE2218">
        <w:rPr>
          <w:rFonts w:ascii="Franklin Gothic Book" w:hAnsi="Franklin Gothic Book"/>
        </w:rPr>
        <w:t>8</w:t>
      </w:r>
      <w:r w:rsidRPr="00DE2218">
        <w:rPr>
          <w:rFonts w:ascii="Franklin Gothic Book" w:hAnsi="Franklin Gothic Book"/>
        </w:rPr>
        <w:t>% n</w:t>
      </w:r>
      <w:r w:rsidR="00D55744" w:rsidRPr="00DE2218">
        <w:rPr>
          <w:rFonts w:ascii="Franklin Gothic Book" w:hAnsi="Franklin Gothic Book"/>
        </w:rPr>
        <w:t xml:space="preserve">a carreira dos técnicos superiores e </w:t>
      </w:r>
      <w:r w:rsidRPr="00DE2218">
        <w:rPr>
          <w:rFonts w:ascii="Franklin Gothic Book" w:hAnsi="Franklin Gothic Book"/>
        </w:rPr>
        <w:t xml:space="preserve">a taxa de feminização mais baixa encontra-se na carreira </w:t>
      </w:r>
      <w:r w:rsidR="00D55744" w:rsidRPr="00DE2218">
        <w:rPr>
          <w:rFonts w:ascii="Franklin Gothic Book" w:hAnsi="Franklin Gothic Book"/>
        </w:rPr>
        <w:t xml:space="preserve">dos assistentes operacionais </w:t>
      </w:r>
      <w:r w:rsidRPr="00DE2218">
        <w:rPr>
          <w:rFonts w:ascii="Franklin Gothic Book" w:hAnsi="Franklin Gothic Book"/>
        </w:rPr>
        <w:t>com</w:t>
      </w:r>
      <w:r w:rsidR="00D55744" w:rsidRPr="00DE2218">
        <w:rPr>
          <w:rFonts w:ascii="Franklin Gothic Book" w:hAnsi="Franklin Gothic Book"/>
        </w:rPr>
        <w:t xml:space="preserve"> </w:t>
      </w:r>
      <w:r w:rsidR="00094D7D" w:rsidRPr="00DE2218">
        <w:rPr>
          <w:rFonts w:ascii="Franklin Gothic Book" w:hAnsi="Franklin Gothic Book"/>
        </w:rPr>
        <w:t>2</w:t>
      </w:r>
      <w:r w:rsidR="0007401C" w:rsidRPr="00DE2218">
        <w:rPr>
          <w:rFonts w:ascii="Franklin Gothic Book" w:hAnsi="Franklin Gothic Book"/>
        </w:rPr>
        <w:t>4,4</w:t>
      </w:r>
      <w:r w:rsidR="00094D7D" w:rsidRPr="00DE2218">
        <w:rPr>
          <w:rFonts w:ascii="Franklin Gothic Book" w:hAnsi="Franklin Gothic Book"/>
        </w:rPr>
        <w:t>%.</w:t>
      </w:r>
    </w:p>
    <w:p w14:paraId="565A3162" w14:textId="77777777" w:rsidR="00CE1FD1" w:rsidRPr="0085024D" w:rsidRDefault="00CE1FD1" w:rsidP="0085024D">
      <w:pPr>
        <w:pStyle w:val="Corpodetexto"/>
        <w:spacing w:before="146" w:line="360" w:lineRule="auto"/>
        <w:ind w:left="242" w:right="133"/>
        <w:jc w:val="both"/>
        <w:rPr>
          <w:rFonts w:ascii="Franklin Gothic Book" w:hAnsi="Franklin Gothic Book"/>
        </w:rPr>
      </w:pPr>
    </w:p>
    <w:p w14:paraId="565A3163" w14:textId="77777777" w:rsidR="00A745BF" w:rsidRPr="0085024D" w:rsidRDefault="00A745BF" w:rsidP="00E70480">
      <w:pPr>
        <w:pStyle w:val="PargrafodaLista"/>
        <w:numPr>
          <w:ilvl w:val="1"/>
          <w:numId w:val="5"/>
        </w:numPr>
        <w:tabs>
          <w:tab w:val="left" w:pos="667"/>
        </w:tabs>
        <w:spacing w:before="106" w:line="360" w:lineRule="auto"/>
        <w:ind w:hanging="424"/>
        <w:jc w:val="both"/>
        <w:outlineLvl w:val="1"/>
        <w:rPr>
          <w:rFonts w:ascii="Franklin Gothic Book" w:hAnsi="Franklin Gothic Book"/>
          <w:b/>
        </w:rPr>
      </w:pPr>
      <w:bookmarkStart w:id="15" w:name="_bookmark5"/>
      <w:bookmarkStart w:id="16" w:name="_Toc42191170"/>
      <w:bookmarkStart w:id="17" w:name="_Toc42191722"/>
      <w:bookmarkStart w:id="18" w:name="_Toc83642188"/>
      <w:bookmarkEnd w:id="15"/>
      <w:r w:rsidRPr="0085024D">
        <w:rPr>
          <w:rFonts w:ascii="Franklin Gothic Book" w:hAnsi="Franklin Gothic Book"/>
          <w:b/>
        </w:rPr>
        <w:t>TRABALHADORES POR ESCALÃO</w:t>
      </w:r>
      <w:r w:rsidRPr="0085024D">
        <w:rPr>
          <w:rFonts w:ascii="Franklin Gothic Book" w:hAnsi="Franklin Gothic Book"/>
          <w:b/>
          <w:spacing w:val="-4"/>
        </w:rPr>
        <w:t xml:space="preserve"> </w:t>
      </w:r>
      <w:r w:rsidRPr="0085024D">
        <w:rPr>
          <w:rFonts w:ascii="Franklin Gothic Book" w:hAnsi="Franklin Gothic Book"/>
          <w:b/>
        </w:rPr>
        <w:t>ETÁRIO</w:t>
      </w:r>
      <w:bookmarkEnd w:id="16"/>
      <w:bookmarkEnd w:id="17"/>
      <w:bookmarkEnd w:id="18"/>
    </w:p>
    <w:p w14:paraId="565A3164" w14:textId="77777777" w:rsidR="00A745BF" w:rsidRPr="0085024D" w:rsidRDefault="00A745BF" w:rsidP="0085024D">
      <w:pPr>
        <w:pStyle w:val="Corpodetexto"/>
        <w:spacing w:before="10" w:line="360" w:lineRule="auto"/>
        <w:rPr>
          <w:rFonts w:ascii="Franklin Gothic Book" w:hAnsi="Franklin Gothic Book"/>
          <w:b/>
        </w:rPr>
      </w:pPr>
    </w:p>
    <w:p w14:paraId="565A316B" w14:textId="7FC25554" w:rsidR="00590534" w:rsidRPr="006B3F81" w:rsidRDefault="004918C0" w:rsidP="00514C54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 final de 2020, a</w:t>
      </w:r>
      <w:r w:rsidR="00A745BF" w:rsidRPr="0085024D">
        <w:rPr>
          <w:rFonts w:ascii="Franklin Gothic Book" w:hAnsi="Franklin Gothic Book"/>
        </w:rPr>
        <w:t xml:space="preserve"> idade m</w:t>
      </w:r>
      <w:r w:rsidR="004C01F3" w:rsidRPr="0085024D">
        <w:rPr>
          <w:rFonts w:ascii="Franklin Gothic Book" w:hAnsi="Franklin Gothic Book"/>
        </w:rPr>
        <w:t>édia dos trabalhadores da DGAV</w:t>
      </w:r>
      <w:r>
        <w:rPr>
          <w:rFonts w:ascii="Franklin Gothic Book" w:hAnsi="Franklin Gothic Book"/>
        </w:rPr>
        <w:t xml:space="preserve"> </w:t>
      </w:r>
      <w:r w:rsidR="00A745BF" w:rsidRPr="0085024D">
        <w:rPr>
          <w:rFonts w:ascii="Franklin Gothic Book" w:hAnsi="Franklin Gothic Book"/>
        </w:rPr>
        <w:t xml:space="preserve">era de </w:t>
      </w:r>
      <w:r w:rsidR="004C01F3" w:rsidRPr="006B3F81">
        <w:rPr>
          <w:rFonts w:ascii="Franklin Gothic Book" w:hAnsi="Franklin Gothic Book"/>
          <w:bCs/>
        </w:rPr>
        <w:t>5</w:t>
      </w:r>
      <w:r w:rsidR="006B3F81" w:rsidRPr="006B3F81">
        <w:rPr>
          <w:rFonts w:ascii="Franklin Gothic Book" w:hAnsi="Franklin Gothic Book"/>
          <w:bCs/>
        </w:rPr>
        <w:t>4</w:t>
      </w:r>
      <w:r w:rsidR="00A745BF" w:rsidRPr="006B3F81">
        <w:rPr>
          <w:rFonts w:ascii="Franklin Gothic Book" w:hAnsi="Franklin Gothic Book"/>
          <w:bCs/>
        </w:rPr>
        <w:t xml:space="preserve"> anos</w:t>
      </w:r>
      <w:r w:rsidR="00A745BF" w:rsidRPr="0085024D">
        <w:rPr>
          <w:rFonts w:ascii="Franklin Gothic Book" w:hAnsi="Franklin Gothic Book"/>
        </w:rPr>
        <w:t>, A m</w:t>
      </w:r>
      <w:r w:rsidR="004C01F3" w:rsidRPr="0085024D">
        <w:rPr>
          <w:rFonts w:ascii="Franklin Gothic Book" w:hAnsi="Franklin Gothic Book"/>
        </w:rPr>
        <w:t xml:space="preserve">édia de idades elevada decorre </w:t>
      </w:r>
      <w:r w:rsidR="00A745BF" w:rsidRPr="0085024D">
        <w:rPr>
          <w:rFonts w:ascii="Franklin Gothic Book" w:hAnsi="Franklin Gothic Book"/>
        </w:rPr>
        <w:t>do curso natural d</w:t>
      </w:r>
      <w:r w:rsidR="00CE1FD1">
        <w:rPr>
          <w:rFonts w:ascii="Franklin Gothic Book" w:hAnsi="Franklin Gothic Book"/>
        </w:rPr>
        <w:t>o tempo, visto que nos últimos três</w:t>
      </w:r>
      <w:r w:rsidR="00A745BF" w:rsidRPr="0085024D">
        <w:rPr>
          <w:rFonts w:ascii="Franklin Gothic Book" w:hAnsi="Franklin Gothic Book"/>
        </w:rPr>
        <w:t xml:space="preserve"> anos os efetivos da </w:t>
      </w:r>
      <w:r w:rsidR="004C01F3" w:rsidRPr="0085024D">
        <w:rPr>
          <w:rFonts w:ascii="Franklin Gothic Book" w:hAnsi="Franklin Gothic Book"/>
        </w:rPr>
        <w:t>DGAV</w:t>
      </w:r>
      <w:r w:rsidR="00AA56E9">
        <w:rPr>
          <w:rFonts w:ascii="Franklin Gothic Book" w:hAnsi="Franklin Gothic Book"/>
        </w:rPr>
        <w:t xml:space="preserve"> se têm</w:t>
      </w:r>
      <w:r w:rsidR="00A745BF" w:rsidRPr="0085024D">
        <w:rPr>
          <w:rFonts w:ascii="Franklin Gothic Book" w:hAnsi="Franklin Gothic Book"/>
        </w:rPr>
        <w:t xml:space="preserve"> mantido mais ou menos </w:t>
      </w:r>
      <w:r w:rsidR="00753D62">
        <w:rPr>
          <w:rFonts w:ascii="Franklin Gothic Book" w:hAnsi="Franklin Gothic Book"/>
        </w:rPr>
        <w:t>os mesmos</w:t>
      </w:r>
      <w:r w:rsidR="00A745BF" w:rsidRPr="0085024D">
        <w:rPr>
          <w:rFonts w:ascii="Franklin Gothic Book" w:hAnsi="Franklin Gothic Book"/>
        </w:rPr>
        <w:t xml:space="preserve">, associado ao </w:t>
      </w:r>
      <w:r w:rsidR="00CD7270" w:rsidRPr="0085024D">
        <w:rPr>
          <w:rFonts w:ascii="Franklin Gothic Book" w:hAnsi="Franklin Gothic Book"/>
        </w:rPr>
        <w:t xml:space="preserve">número </w:t>
      </w:r>
      <w:r w:rsidR="00A745BF" w:rsidRPr="0085024D">
        <w:rPr>
          <w:rFonts w:ascii="Franklin Gothic Book" w:hAnsi="Franklin Gothic Book"/>
        </w:rPr>
        <w:t xml:space="preserve">reduzido de novos efetivos de escalões etários </w:t>
      </w:r>
      <w:r w:rsidR="008C60D4">
        <w:rPr>
          <w:rFonts w:ascii="Franklin Gothic Book" w:hAnsi="Franklin Gothic Book"/>
        </w:rPr>
        <w:t xml:space="preserve">mais </w:t>
      </w:r>
      <w:r w:rsidR="00A745BF" w:rsidRPr="0085024D">
        <w:rPr>
          <w:rFonts w:ascii="Franklin Gothic Book" w:hAnsi="Franklin Gothic Book"/>
        </w:rPr>
        <w:t>baixos.</w:t>
      </w:r>
      <w:r w:rsidR="00CE1FD1">
        <w:rPr>
          <w:rFonts w:ascii="Franklin Gothic Book" w:hAnsi="Franklin Gothic Book"/>
        </w:rPr>
        <w:t xml:space="preserve"> </w:t>
      </w:r>
      <w:r w:rsidR="00D20A91" w:rsidRPr="006B3F81">
        <w:rPr>
          <w:rFonts w:ascii="Franklin Gothic Book" w:hAnsi="Franklin Gothic Book"/>
        </w:rPr>
        <w:t xml:space="preserve">Em comparação com os organismos da </w:t>
      </w:r>
      <w:r w:rsidR="0046354B" w:rsidRPr="006B3F81">
        <w:rPr>
          <w:rFonts w:ascii="Franklin Gothic Book" w:hAnsi="Franklin Gothic Book"/>
        </w:rPr>
        <w:t>Administração</w:t>
      </w:r>
      <w:r w:rsidR="00D20A91" w:rsidRPr="006B3F81">
        <w:rPr>
          <w:rFonts w:ascii="Franklin Gothic Book" w:hAnsi="Franklin Gothic Book"/>
        </w:rPr>
        <w:t xml:space="preserve"> Pública, a DGAV</w:t>
      </w:r>
      <w:r w:rsidR="0046354B" w:rsidRPr="006B3F81">
        <w:rPr>
          <w:rFonts w:ascii="Franklin Gothic Book" w:hAnsi="Franklin Gothic Book"/>
        </w:rPr>
        <w:t xml:space="preserve"> está acima da </w:t>
      </w:r>
      <w:r w:rsidR="00CE1FD1" w:rsidRPr="006B3F81">
        <w:rPr>
          <w:rFonts w:ascii="Franklin Gothic Book" w:hAnsi="Franklin Gothic Book"/>
        </w:rPr>
        <w:t>idade média de 47,</w:t>
      </w:r>
      <w:r w:rsidR="00056ED8" w:rsidRPr="006B3F81">
        <w:rPr>
          <w:rFonts w:ascii="Franklin Gothic Book" w:hAnsi="Franklin Gothic Book"/>
        </w:rPr>
        <w:t>3</w:t>
      </w:r>
      <w:r w:rsidR="00CE1FD1" w:rsidRPr="006B3F81">
        <w:rPr>
          <w:rFonts w:ascii="Franklin Gothic Book" w:hAnsi="Franklin Gothic Book"/>
        </w:rPr>
        <w:t xml:space="preserve"> anos.</w:t>
      </w:r>
    </w:p>
    <w:p w14:paraId="565A316C" w14:textId="77777777" w:rsidR="00590534" w:rsidRPr="0085024D" w:rsidRDefault="00590534" w:rsidP="00FF193D">
      <w:pPr>
        <w:pStyle w:val="Corpodetexto"/>
        <w:spacing w:before="3" w:line="360" w:lineRule="auto"/>
        <w:jc w:val="both"/>
        <w:rPr>
          <w:rFonts w:ascii="Franklin Gothic Book" w:hAnsi="Franklin Gothic Book"/>
        </w:rPr>
      </w:pPr>
    </w:p>
    <w:p w14:paraId="565A316D" w14:textId="14F83B02" w:rsidR="00A745BF" w:rsidRPr="0085024D" w:rsidRDefault="00CE1FD1" w:rsidP="00FF193D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 DGAV, o</w:t>
      </w:r>
      <w:r w:rsidR="00A745BF" w:rsidRPr="0085024D">
        <w:rPr>
          <w:rFonts w:ascii="Franklin Gothic Book" w:hAnsi="Franklin Gothic Book"/>
        </w:rPr>
        <w:t xml:space="preserve"> escalão etário que regista o maior número de efetivos é o dos </w:t>
      </w:r>
      <w:r w:rsidR="00165B61">
        <w:rPr>
          <w:rFonts w:ascii="Franklin Gothic Book" w:hAnsi="Franklin Gothic Book"/>
        </w:rPr>
        <w:t>60</w:t>
      </w:r>
      <w:r w:rsidR="00A745BF" w:rsidRPr="0085024D">
        <w:rPr>
          <w:rFonts w:ascii="Franklin Gothic Book" w:hAnsi="Franklin Gothic Book"/>
        </w:rPr>
        <w:t xml:space="preserve"> a</w:t>
      </w:r>
      <w:r w:rsidR="00165B61">
        <w:rPr>
          <w:rFonts w:ascii="Franklin Gothic Book" w:hAnsi="Franklin Gothic Book"/>
        </w:rPr>
        <w:t>os</w:t>
      </w:r>
      <w:r w:rsidR="00A745BF" w:rsidRPr="0085024D">
        <w:rPr>
          <w:rFonts w:ascii="Franklin Gothic Book" w:hAnsi="Franklin Gothic Book"/>
        </w:rPr>
        <w:t xml:space="preserve"> </w:t>
      </w:r>
      <w:r w:rsidR="00165B61">
        <w:rPr>
          <w:rFonts w:ascii="Franklin Gothic Book" w:hAnsi="Franklin Gothic Book"/>
        </w:rPr>
        <w:t>64</w:t>
      </w:r>
      <w:r w:rsidR="00A745BF" w:rsidRPr="0085024D">
        <w:rPr>
          <w:rFonts w:ascii="Franklin Gothic Book" w:hAnsi="Franklin Gothic Book"/>
        </w:rPr>
        <w:t xml:space="preserve"> anos, com um total de </w:t>
      </w:r>
      <w:r w:rsidR="004711CA">
        <w:rPr>
          <w:rFonts w:ascii="Franklin Gothic Book" w:hAnsi="Franklin Gothic Book"/>
        </w:rPr>
        <w:t>18</w:t>
      </w:r>
      <w:r w:rsidR="0030524C">
        <w:rPr>
          <w:rFonts w:ascii="Franklin Gothic Book" w:hAnsi="Franklin Gothic Book"/>
        </w:rPr>
        <w:t>6</w:t>
      </w:r>
      <w:r w:rsidR="00DD1FC9">
        <w:rPr>
          <w:rFonts w:ascii="Franklin Gothic Book" w:hAnsi="Franklin Gothic Book"/>
        </w:rPr>
        <w:t> </w:t>
      </w:r>
      <w:r w:rsidR="00A745BF" w:rsidRPr="0085024D">
        <w:rPr>
          <w:rFonts w:ascii="Franklin Gothic Book" w:hAnsi="Franklin Gothic Book"/>
        </w:rPr>
        <w:t>efetivos</w:t>
      </w:r>
      <w:r w:rsidR="0010177F" w:rsidRPr="0085024D">
        <w:rPr>
          <w:rFonts w:ascii="Franklin Gothic Book" w:hAnsi="Franklin Gothic Book"/>
        </w:rPr>
        <w:t>,</w:t>
      </w:r>
      <w:r w:rsidR="00A745BF" w:rsidRPr="0085024D">
        <w:rPr>
          <w:rFonts w:ascii="Franklin Gothic Book" w:hAnsi="Franklin Gothic Book"/>
          <w:b/>
        </w:rPr>
        <w:t xml:space="preserve"> </w:t>
      </w:r>
      <w:r w:rsidR="00A745BF" w:rsidRPr="0085024D">
        <w:rPr>
          <w:rFonts w:ascii="Franklin Gothic Book" w:hAnsi="Franklin Gothic Book"/>
        </w:rPr>
        <w:t>segu</w:t>
      </w:r>
      <w:r w:rsidR="00DD1FC9">
        <w:rPr>
          <w:rFonts w:ascii="Franklin Gothic Book" w:hAnsi="Franklin Gothic Book"/>
        </w:rPr>
        <w:t xml:space="preserve">ido, com valores </w:t>
      </w:r>
      <w:r w:rsidR="00DD1FC9" w:rsidRPr="00E26EDE">
        <w:rPr>
          <w:rFonts w:ascii="Franklin Gothic Book" w:hAnsi="Franklin Gothic Book"/>
        </w:rPr>
        <w:t>próximos, pelo escalão</w:t>
      </w:r>
      <w:r w:rsidR="00A745BF" w:rsidRPr="00E26EDE">
        <w:rPr>
          <w:rFonts w:ascii="Franklin Gothic Book" w:hAnsi="Franklin Gothic Book"/>
        </w:rPr>
        <w:t xml:space="preserve"> dos </w:t>
      </w:r>
      <w:r w:rsidR="0064696A">
        <w:rPr>
          <w:rFonts w:ascii="Franklin Gothic Book" w:hAnsi="Franklin Gothic Book"/>
        </w:rPr>
        <w:t>55</w:t>
      </w:r>
      <w:r w:rsidR="00A745BF" w:rsidRPr="00E26EDE">
        <w:rPr>
          <w:rFonts w:ascii="Franklin Gothic Book" w:hAnsi="Franklin Gothic Book"/>
        </w:rPr>
        <w:t xml:space="preserve"> a</w:t>
      </w:r>
      <w:r w:rsidR="0064696A">
        <w:rPr>
          <w:rFonts w:ascii="Franklin Gothic Book" w:hAnsi="Franklin Gothic Book"/>
        </w:rPr>
        <w:t>os</w:t>
      </w:r>
      <w:r w:rsidR="00A745BF" w:rsidRPr="00E26EDE">
        <w:rPr>
          <w:rFonts w:ascii="Franklin Gothic Book" w:hAnsi="Franklin Gothic Book"/>
        </w:rPr>
        <w:t xml:space="preserve"> </w:t>
      </w:r>
      <w:r w:rsidR="0064696A">
        <w:rPr>
          <w:rFonts w:ascii="Franklin Gothic Book" w:hAnsi="Franklin Gothic Book"/>
        </w:rPr>
        <w:t>59</w:t>
      </w:r>
      <w:r w:rsidR="00A745BF" w:rsidRPr="00E26EDE">
        <w:rPr>
          <w:rFonts w:ascii="Franklin Gothic Book" w:hAnsi="Franklin Gothic Book"/>
        </w:rPr>
        <w:t xml:space="preserve"> anos</w:t>
      </w:r>
      <w:r w:rsidR="00226496" w:rsidRPr="00E26EDE">
        <w:rPr>
          <w:rFonts w:ascii="Franklin Gothic Book" w:hAnsi="Franklin Gothic Book"/>
        </w:rPr>
        <w:t>,</w:t>
      </w:r>
      <w:r w:rsidR="00A745BF" w:rsidRPr="00E26EDE">
        <w:rPr>
          <w:rFonts w:ascii="Franklin Gothic Book" w:hAnsi="Franklin Gothic Book"/>
        </w:rPr>
        <w:t xml:space="preserve"> com </w:t>
      </w:r>
      <w:r w:rsidR="00BF7353" w:rsidRPr="00E26EDE">
        <w:rPr>
          <w:rFonts w:ascii="Franklin Gothic Book" w:hAnsi="Franklin Gothic Book"/>
        </w:rPr>
        <w:t>18</w:t>
      </w:r>
      <w:r w:rsidR="0064696A">
        <w:rPr>
          <w:rFonts w:ascii="Franklin Gothic Book" w:hAnsi="Franklin Gothic Book"/>
        </w:rPr>
        <w:t>1</w:t>
      </w:r>
      <w:r w:rsidR="0057478A" w:rsidRPr="00E26EDE">
        <w:rPr>
          <w:rFonts w:ascii="Franklin Gothic Book" w:hAnsi="Franklin Gothic Book"/>
        </w:rPr>
        <w:t xml:space="preserve"> </w:t>
      </w:r>
      <w:r w:rsidR="00A745BF" w:rsidRPr="00E26EDE">
        <w:rPr>
          <w:rFonts w:ascii="Franklin Gothic Book" w:hAnsi="Franklin Gothic Book"/>
        </w:rPr>
        <w:t>efetivos</w:t>
      </w:r>
      <w:r w:rsidR="00A745BF" w:rsidRPr="0085024D">
        <w:rPr>
          <w:rFonts w:ascii="Franklin Gothic Book" w:hAnsi="Franklin Gothic Book"/>
        </w:rPr>
        <w:t>. Por outro lado, não existem quaisquer trabalhadores nos dois escalões etários mais baixo</w:t>
      </w:r>
      <w:r w:rsidR="0064696A">
        <w:rPr>
          <w:rFonts w:ascii="Franklin Gothic Book" w:hAnsi="Franklin Gothic Book"/>
        </w:rPr>
        <w:t>s</w:t>
      </w:r>
      <w:r w:rsidR="00A745BF" w:rsidRPr="0085024D">
        <w:rPr>
          <w:rFonts w:ascii="Franklin Gothic Book" w:hAnsi="Franklin Gothic Book"/>
        </w:rPr>
        <w:t xml:space="preserve">, ou seja, com </w:t>
      </w:r>
      <w:r w:rsidR="000B6519">
        <w:rPr>
          <w:rFonts w:ascii="Franklin Gothic Book" w:hAnsi="Franklin Gothic Book"/>
        </w:rPr>
        <w:t xml:space="preserve">idade igual ou inferior a </w:t>
      </w:r>
      <w:r w:rsidR="00E55849">
        <w:rPr>
          <w:rFonts w:ascii="Franklin Gothic Book" w:hAnsi="Franklin Gothic Book"/>
        </w:rPr>
        <w:t xml:space="preserve">24 anos. </w:t>
      </w:r>
      <w:r w:rsidR="00883E1F">
        <w:rPr>
          <w:rFonts w:ascii="Franklin Gothic Book" w:hAnsi="Franklin Gothic Book"/>
        </w:rPr>
        <w:t xml:space="preserve">Do total de trabalhadores, </w:t>
      </w:r>
      <w:r w:rsidR="00927051">
        <w:rPr>
          <w:rFonts w:ascii="Franklin Gothic Book" w:hAnsi="Franklin Gothic Book"/>
        </w:rPr>
        <w:t xml:space="preserve">83 </w:t>
      </w:r>
      <w:r w:rsidR="00EF25E7">
        <w:rPr>
          <w:rFonts w:ascii="Franklin Gothic Book" w:hAnsi="Franklin Gothic Book"/>
        </w:rPr>
        <w:t xml:space="preserve">(10%) </w:t>
      </w:r>
      <w:r w:rsidR="00927051">
        <w:rPr>
          <w:rFonts w:ascii="Franklin Gothic Book" w:hAnsi="Franklin Gothic Book"/>
        </w:rPr>
        <w:t>têm idade igual ou superior a 65 anos</w:t>
      </w:r>
      <w:r w:rsidR="00EF25E7">
        <w:rPr>
          <w:rFonts w:ascii="Franklin Gothic Book" w:hAnsi="Franklin Gothic Book"/>
        </w:rPr>
        <w:t>.</w:t>
      </w:r>
    </w:p>
    <w:p w14:paraId="565A316E" w14:textId="77777777" w:rsidR="0085024D" w:rsidRDefault="0085024D" w:rsidP="00FF193D">
      <w:pPr>
        <w:pStyle w:val="Corpodetexto"/>
        <w:spacing w:line="360" w:lineRule="auto"/>
        <w:ind w:left="284" w:right="134"/>
        <w:jc w:val="both"/>
        <w:rPr>
          <w:rFonts w:ascii="Franklin Gothic Book" w:hAnsi="Franklin Gothic Book"/>
        </w:rPr>
      </w:pPr>
    </w:p>
    <w:p w14:paraId="565A3170" w14:textId="77777777" w:rsidR="000606BD" w:rsidRDefault="000606BD" w:rsidP="00FF193D">
      <w:pPr>
        <w:pStyle w:val="Corpodetexto"/>
        <w:spacing w:line="360" w:lineRule="auto"/>
        <w:ind w:left="284" w:right="134"/>
        <w:jc w:val="both"/>
        <w:rPr>
          <w:rFonts w:ascii="Franklin Gothic Book" w:hAnsi="Franklin Gothic Book"/>
        </w:rPr>
      </w:pPr>
    </w:p>
    <w:p w14:paraId="565A3171" w14:textId="60AE0B6F" w:rsidR="00CC36D7" w:rsidRDefault="00182147" w:rsidP="00FF193D">
      <w:pPr>
        <w:pStyle w:val="Corpodetexto"/>
        <w:spacing w:line="360" w:lineRule="auto"/>
        <w:ind w:left="284" w:right="134"/>
        <w:jc w:val="both"/>
        <w:rPr>
          <w:rFonts w:ascii="Franklin Gothic Book" w:hAnsi="Franklin Gothic Book"/>
        </w:rPr>
      </w:pPr>
      <w:r>
        <w:rPr>
          <w:noProof/>
        </w:rPr>
        <w:lastRenderedPageBreak/>
        <w:drawing>
          <wp:inline distT="0" distB="0" distL="0" distR="0" wp14:anchorId="0FF97DB7" wp14:editId="4B010D04">
            <wp:extent cx="6335395" cy="2945765"/>
            <wp:effectExtent l="0" t="0" r="8255" b="698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65A3172" w14:textId="77777777" w:rsidR="00D16421" w:rsidRPr="005B34BB" w:rsidRDefault="00D16421" w:rsidP="005B34BB">
      <w:pPr>
        <w:spacing w:before="101"/>
        <w:ind w:left="4531"/>
        <w:rPr>
          <w:rFonts w:ascii="Franklin Gothic Book" w:eastAsia="Arial" w:hAnsi="Franklin Gothic Book" w:cs="Arial"/>
          <w:lang w:bidi="pt-PT"/>
        </w:rPr>
      </w:pPr>
      <w:r w:rsidRPr="005B34BB">
        <w:rPr>
          <w:rFonts w:ascii="Franklin Gothic Book" w:eastAsia="Arial" w:hAnsi="Franklin Gothic Book" w:cs="Arial"/>
          <w:lang w:bidi="pt-PT"/>
        </w:rPr>
        <w:t>Gráfico n.º 4</w:t>
      </w:r>
    </w:p>
    <w:p w14:paraId="6A073138" w14:textId="77777777" w:rsidR="00FA0EA5" w:rsidRDefault="00FA0EA5" w:rsidP="00FA0EA5">
      <w:pPr>
        <w:pStyle w:val="Corpodetexto"/>
        <w:spacing w:line="360" w:lineRule="auto"/>
        <w:ind w:left="284" w:right="134"/>
        <w:jc w:val="both"/>
        <w:rPr>
          <w:rFonts w:ascii="Franklin Gothic Book" w:hAnsi="Franklin Gothic Book"/>
          <w:color w:val="FF0000"/>
        </w:rPr>
      </w:pPr>
    </w:p>
    <w:p w14:paraId="5F42908E" w14:textId="37AA2883" w:rsidR="00FA0EA5" w:rsidRPr="0089448C" w:rsidRDefault="00FA0EA5" w:rsidP="00FA0EA5">
      <w:pPr>
        <w:pStyle w:val="Corpodetexto"/>
        <w:spacing w:line="360" w:lineRule="auto"/>
        <w:ind w:left="284" w:right="134"/>
        <w:jc w:val="both"/>
        <w:rPr>
          <w:rFonts w:ascii="Franklin Gothic Book" w:hAnsi="Franklin Gothic Book"/>
        </w:rPr>
      </w:pPr>
      <w:r w:rsidRPr="0089448C">
        <w:rPr>
          <w:rFonts w:ascii="Franklin Gothic Book" w:hAnsi="Franklin Gothic Book"/>
        </w:rPr>
        <w:t>Analisando a distribuição dos efetivos por escalão etário e género – gráfico n.º 4 - verifica-se que o maior número de mulheres se encontra na faixa etária dos 55 a</w:t>
      </w:r>
      <w:r w:rsidR="009C7C98" w:rsidRPr="0089448C">
        <w:rPr>
          <w:rFonts w:ascii="Franklin Gothic Book" w:hAnsi="Franklin Gothic Book"/>
        </w:rPr>
        <w:t>os</w:t>
      </w:r>
      <w:r w:rsidRPr="0089448C">
        <w:rPr>
          <w:rFonts w:ascii="Franklin Gothic Book" w:hAnsi="Franklin Gothic Book"/>
        </w:rPr>
        <w:t xml:space="preserve"> 59 anos e o maior número de homens se encontr</w:t>
      </w:r>
      <w:r w:rsidR="009C7C98" w:rsidRPr="0089448C">
        <w:rPr>
          <w:rFonts w:ascii="Franklin Gothic Book" w:hAnsi="Franklin Gothic Book"/>
        </w:rPr>
        <w:t>a</w:t>
      </w:r>
      <w:r w:rsidRPr="0089448C">
        <w:rPr>
          <w:rFonts w:ascii="Franklin Gothic Book" w:hAnsi="Franklin Gothic Book"/>
        </w:rPr>
        <w:t xml:space="preserve"> na faixa etária dos 60 a</w:t>
      </w:r>
      <w:r w:rsidR="009C7C98" w:rsidRPr="0089448C">
        <w:rPr>
          <w:rFonts w:ascii="Franklin Gothic Book" w:hAnsi="Franklin Gothic Book"/>
        </w:rPr>
        <w:t>os</w:t>
      </w:r>
      <w:r w:rsidRPr="0089448C">
        <w:rPr>
          <w:rFonts w:ascii="Franklin Gothic Book" w:hAnsi="Franklin Gothic Book"/>
        </w:rPr>
        <w:t xml:space="preserve"> 64 anos. </w:t>
      </w:r>
    </w:p>
    <w:p w14:paraId="565A3173" w14:textId="77777777" w:rsidR="00444077" w:rsidRDefault="00444077" w:rsidP="00D16421">
      <w:pPr>
        <w:spacing w:before="116"/>
        <w:ind w:left="4531"/>
        <w:rPr>
          <w:sz w:val="16"/>
        </w:rPr>
      </w:pPr>
    </w:p>
    <w:p w14:paraId="565A3174" w14:textId="0A65E4D6" w:rsidR="00D16421" w:rsidRDefault="00E55849" w:rsidP="00D16421">
      <w:pPr>
        <w:pStyle w:val="Corpodetexto"/>
        <w:spacing w:line="321" w:lineRule="auto"/>
        <w:ind w:left="242" w:right="1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Constata-se, </w:t>
      </w:r>
      <w:r w:rsidRPr="00812A41">
        <w:rPr>
          <w:rFonts w:ascii="Franklin Gothic Book" w:hAnsi="Franklin Gothic Book"/>
        </w:rPr>
        <w:t>assim,</w:t>
      </w:r>
      <w:r w:rsidR="00D16421" w:rsidRPr="00812A41">
        <w:rPr>
          <w:rFonts w:ascii="Franklin Gothic Book" w:hAnsi="Franklin Gothic Book"/>
        </w:rPr>
        <w:t xml:space="preserve"> que a idade média das </w:t>
      </w:r>
      <w:r w:rsidR="00D16421" w:rsidRPr="0085024D">
        <w:rPr>
          <w:rFonts w:ascii="Franklin Gothic Book" w:hAnsi="Franklin Gothic Book"/>
        </w:rPr>
        <w:t xml:space="preserve">trabalhadoras é </w:t>
      </w:r>
      <w:r w:rsidR="001F6A79">
        <w:rPr>
          <w:rFonts w:ascii="Franklin Gothic Book" w:hAnsi="Franklin Gothic Book"/>
        </w:rPr>
        <w:t>inferior</w:t>
      </w:r>
      <w:r w:rsidR="00D16421" w:rsidRPr="0085024D">
        <w:rPr>
          <w:rFonts w:ascii="Franklin Gothic Book" w:hAnsi="Franklin Gothic Book"/>
        </w:rPr>
        <w:t xml:space="preserve"> à dos trabalhadores:</w:t>
      </w:r>
    </w:p>
    <w:p w14:paraId="565A3175" w14:textId="77777777" w:rsidR="00A64ED7" w:rsidRPr="0085024D" w:rsidRDefault="00A64ED7" w:rsidP="00D16421">
      <w:pPr>
        <w:pStyle w:val="Corpodetexto"/>
        <w:spacing w:line="321" w:lineRule="auto"/>
        <w:ind w:left="242" w:right="134"/>
        <w:jc w:val="both"/>
        <w:rPr>
          <w:rFonts w:ascii="Franklin Gothic Book" w:hAnsi="Franklin Gothic Book"/>
        </w:rPr>
      </w:pPr>
    </w:p>
    <w:tbl>
      <w:tblPr>
        <w:tblW w:w="1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812A41" w:rsidRPr="00812A41" w14:paraId="30CDA207" w14:textId="77777777" w:rsidTr="00812A41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31869B"/>
            <w:noWrap/>
            <w:vAlign w:val="center"/>
            <w:hideMark/>
          </w:tcPr>
          <w:p w14:paraId="0A69AF74" w14:textId="77777777" w:rsidR="00812A41" w:rsidRPr="00812A41" w:rsidRDefault="00812A41" w:rsidP="00812A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12A4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Género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37CAB8B" w14:textId="77777777" w:rsidR="00812A41" w:rsidRPr="00812A41" w:rsidRDefault="00812A41" w:rsidP="00812A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12A4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Média Idades</w:t>
            </w:r>
          </w:p>
        </w:tc>
      </w:tr>
      <w:tr w:rsidR="00812A41" w:rsidRPr="00812A41" w14:paraId="66325914" w14:textId="77777777" w:rsidTr="00812A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B8AA" w14:textId="77777777" w:rsidR="00812A41" w:rsidRPr="00812A41" w:rsidRDefault="00812A41" w:rsidP="00812A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41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2E97" w14:textId="77777777" w:rsidR="00812A41" w:rsidRPr="00812A41" w:rsidRDefault="00812A41" w:rsidP="00812A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41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812A41" w:rsidRPr="00812A41" w14:paraId="5422F026" w14:textId="77777777" w:rsidTr="00812A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48C8" w14:textId="77777777" w:rsidR="00812A41" w:rsidRPr="00812A41" w:rsidRDefault="00812A41" w:rsidP="00812A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41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E571" w14:textId="77777777" w:rsidR="00812A41" w:rsidRPr="00812A41" w:rsidRDefault="00812A41" w:rsidP="00812A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A41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</w:tbl>
    <w:p w14:paraId="623FCD5F" w14:textId="77777777" w:rsidR="00812A41" w:rsidRDefault="00812A41" w:rsidP="00EF62C3">
      <w:pPr>
        <w:spacing w:before="101"/>
        <w:ind w:left="4531"/>
        <w:rPr>
          <w:rFonts w:ascii="Franklin Gothic Book" w:eastAsia="Arial" w:hAnsi="Franklin Gothic Book" w:cs="Arial"/>
          <w:color w:val="FF0000"/>
          <w:lang w:bidi="pt-PT"/>
        </w:rPr>
      </w:pPr>
    </w:p>
    <w:p w14:paraId="565A3177" w14:textId="0CBDA3C1" w:rsidR="00EF62C3" w:rsidRPr="00812A41" w:rsidRDefault="00EF62C3" w:rsidP="00EF62C3">
      <w:pPr>
        <w:spacing w:before="101"/>
        <w:ind w:left="4531"/>
        <w:rPr>
          <w:rFonts w:ascii="Franklin Gothic Book" w:eastAsia="Arial" w:hAnsi="Franklin Gothic Book" w:cs="Arial"/>
          <w:lang w:bidi="pt-PT"/>
        </w:rPr>
      </w:pPr>
      <w:r w:rsidRPr="00812A41">
        <w:rPr>
          <w:rFonts w:ascii="Franklin Gothic Book" w:eastAsia="Arial" w:hAnsi="Franklin Gothic Book" w:cs="Arial"/>
          <w:lang w:bidi="pt-PT"/>
        </w:rPr>
        <w:t>Quadro n.º 1</w:t>
      </w:r>
    </w:p>
    <w:p w14:paraId="565A3179" w14:textId="77777777" w:rsidR="00A64ED7" w:rsidRDefault="00A64ED7" w:rsidP="004F3470">
      <w:pPr>
        <w:pStyle w:val="Corpodetexto"/>
        <w:spacing w:line="321" w:lineRule="auto"/>
        <w:ind w:right="134"/>
        <w:jc w:val="both"/>
        <w:rPr>
          <w:rFonts w:ascii="Franklin Gothic Book" w:hAnsi="Franklin Gothic Book"/>
        </w:rPr>
      </w:pPr>
    </w:p>
    <w:p w14:paraId="565A317A" w14:textId="06155B0E" w:rsidR="00A745BF" w:rsidRPr="00627678" w:rsidRDefault="00A035D9" w:rsidP="00FF193D">
      <w:pPr>
        <w:pStyle w:val="Corpodetexto"/>
        <w:spacing w:before="175" w:line="360" w:lineRule="auto"/>
        <w:ind w:left="242" w:right="13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  <w:r w:rsidR="00A745BF" w:rsidRPr="00627678">
        <w:rPr>
          <w:rFonts w:ascii="Franklin Gothic Book" w:hAnsi="Franklin Gothic Book"/>
        </w:rPr>
        <w:t xml:space="preserve"> leque etário, a diferença entre a i</w:t>
      </w:r>
      <w:r w:rsidR="004D0A82" w:rsidRPr="00627678">
        <w:rPr>
          <w:rFonts w:ascii="Franklin Gothic Book" w:hAnsi="Franklin Gothic Book"/>
        </w:rPr>
        <w:t xml:space="preserve">dade </w:t>
      </w:r>
      <w:r w:rsidR="004D0A82" w:rsidRPr="00777B9A">
        <w:rPr>
          <w:rFonts w:ascii="Franklin Gothic Book" w:hAnsi="Franklin Gothic Book"/>
        </w:rPr>
        <w:t>do indivíduo mais novo</w:t>
      </w:r>
      <w:r w:rsidR="00F50B11" w:rsidRPr="00777B9A">
        <w:rPr>
          <w:rFonts w:ascii="Franklin Gothic Book" w:hAnsi="Franklin Gothic Book"/>
        </w:rPr>
        <w:t xml:space="preserve">, do sexo </w:t>
      </w:r>
      <w:r w:rsidR="00F017E4" w:rsidRPr="00777B9A">
        <w:rPr>
          <w:rFonts w:ascii="Franklin Gothic Book" w:hAnsi="Franklin Gothic Book"/>
        </w:rPr>
        <w:t>masculino</w:t>
      </w:r>
      <w:r w:rsidR="004D0A82" w:rsidRPr="00777B9A">
        <w:rPr>
          <w:rFonts w:ascii="Franklin Gothic Book" w:hAnsi="Franklin Gothic Book"/>
        </w:rPr>
        <w:t xml:space="preserve"> - 2</w:t>
      </w:r>
      <w:r w:rsidR="006B7156" w:rsidRPr="00777B9A">
        <w:rPr>
          <w:rFonts w:ascii="Franklin Gothic Book" w:hAnsi="Franklin Gothic Book"/>
        </w:rPr>
        <w:t>9</w:t>
      </w:r>
      <w:r w:rsidR="00A745BF" w:rsidRPr="00777B9A">
        <w:rPr>
          <w:rFonts w:ascii="Franklin Gothic Book" w:hAnsi="Franklin Gothic Book"/>
        </w:rPr>
        <w:t xml:space="preserve"> anos - e a do mais velho</w:t>
      </w:r>
      <w:r w:rsidR="00F50B11" w:rsidRPr="00777B9A">
        <w:rPr>
          <w:rFonts w:ascii="Franklin Gothic Book" w:hAnsi="Franklin Gothic Book"/>
        </w:rPr>
        <w:t xml:space="preserve">, do sexo </w:t>
      </w:r>
      <w:r w:rsidR="00F017E4" w:rsidRPr="00777B9A">
        <w:rPr>
          <w:rFonts w:ascii="Franklin Gothic Book" w:hAnsi="Franklin Gothic Book"/>
        </w:rPr>
        <w:t>feminino</w:t>
      </w:r>
      <w:r w:rsidR="00A745BF" w:rsidRPr="00777B9A">
        <w:rPr>
          <w:rFonts w:ascii="Franklin Gothic Book" w:hAnsi="Franklin Gothic Book"/>
        </w:rPr>
        <w:t xml:space="preserve"> - </w:t>
      </w:r>
      <w:r w:rsidR="00F017E4" w:rsidRPr="00777B9A">
        <w:rPr>
          <w:rFonts w:ascii="Franklin Gothic Book" w:hAnsi="Franklin Gothic Book"/>
        </w:rPr>
        <w:t>70</w:t>
      </w:r>
      <w:r w:rsidR="00A745BF" w:rsidRPr="00777B9A">
        <w:rPr>
          <w:rFonts w:ascii="Franklin Gothic Book" w:hAnsi="Franklin Gothic Book"/>
        </w:rPr>
        <w:t xml:space="preserve"> anos - é de </w:t>
      </w:r>
      <w:r w:rsidR="004D0A82" w:rsidRPr="00777B9A">
        <w:rPr>
          <w:rFonts w:ascii="Franklin Gothic Book" w:hAnsi="Franklin Gothic Book"/>
        </w:rPr>
        <w:t>4</w:t>
      </w:r>
      <w:r w:rsidR="00777B9A" w:rsidRPr="00777B9A">
        <w:rPr>
          <w:rFonts w:ascii="Franklin Gothic Book" w:hAnsi="Franklin Gothic Book"/>
        </w:rPr>
        <w:t>1</w:t>
      </w:r>
      <w:r w:rsidR="004D0A82" w:rsidRPr="00777B9A">
        <w:rPr>
          <w:rFonts w:ascii="Franklin Gothic Book" w:hAnsi="Franklin Gothic Book"/>
        </w:rPr>
        <w:t xml:space="preserve"> </w:t>
      </w:r>
      <w:r w:rsidR="00A745BF" w:rsidRPr="00777B9A">
        <w:rPr>
          <w:rFonts w:ascii="Franklin Gothic Book" w:hAnsi="Franklin Gothic Book"/>
        </w:rPr>
        <w:t>ano</w:t>
      </w:r>
      <w:r w:rsidR="004D0A82" w:rsidRPr="00777B9A">
        <w:rPr>
          <w:rFonts w:ascii="Franklin Gothic Book" w:hAnsi="Franklin Gothic Book"/>
        </w:rPr>
        <w:t>s.</w:t>
      </w:r>
    </w:p>
    <w:p w14:paraId="565A317C" w14:textId="77777777" w:rsidR="00590534" w:rsidRDefault="00590534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</w:p>
    <w:p w14:paraId="565A317D" w14:textId="6D236CDF" w:rsidR="00A745BF" w:rsidRPr="00E26EDE" w:rsidRDefault="00A745BF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  <w:r w:rsidRPr="00E26EDE">
        <w:rPr>
          <w:rFonts w:ascii="Franklin Gothic Book" w:hAnsi="Franklin Gothic Book"/>
        </w:rPr>
        <w:t xml:space="preserve">Fazendo uma análise global à estrutura etária, verifica-se que </w:t>
      </w:r>
      <w:r w:rsidR="006800D3">
        <w:rPr>
          <w:rFonts w:ascii="Franklin Gothic Book" w:hAnsi="Franklin Gothic Book"/>
        </w:rPr>
        <w:t>608</w:t>
      </w:r>
      <w:r w:rsidR="002809B6" w:rsidRPr="00E26EDE">
        <w:rPr>
          <w:rFonts w:ascii="Franklin Gothic Book" w:hAnsi="Franklin Gothic Book"/>
        </w:rPr>
        <w:t xml:space="preserve"> </w:t>
      </w:r>
      <w:r w:rsidRPr="00E26EDE">
        <w:rPr>
          <w:rFonts w:ascii="Franklin Gothic Book" w:hAnsi="Franklin Gothic Book"/>
        </w:rPr>
        <w:t>trabalhadores em exercício de fun</w:t>
      </w:r>
      <w:r w:rsidR="004D0A82" w:rsidRPr="00E26EDE">
        <w:rPr>
          <w:rFonts w:ascii="Franklin Gothic Book" w:hAnsi="Franklin Gothic Book"/>
        </w:rPr>
        <w:t xml:space="preserve">ções na DGAV, a 31 de </w:t>
      </w:r>
      <w:r w:rsidR="00FB04C5" w:rsidRPr="00E26EDE">
        <w:rPr>
          <w:rFonts w:ascii="Franklin Gothic Book" w:hAnsi="Franklin Gothic Book"/>
        </w:rPr>
        <w:t>dezembro</w:t>
      </w:r>
      <w:r w:rsidR="004D0A82" w:rsidRPr="00E26EDE">
        <w:rPr>
          <w:rFonts w:ascii="Franklin Gothic Book" w:hAnsi="Franklin Gothic Book"/>
        </w:rPr>
        <w:t xml:space="preserve"> de 20</w:t>
      </w:r>
      <w:r w:rsidR="00FB04C5">
        <w:rPr>
          <w:rFonts w:ascii="Franklin Gothic Book" w:hAnsi="Franklin Gothic Book"/>
        </w:rPr>
        <w:t>20</w:t>
      </w:r>
      <w:r w:rsidRPr="00E26EDE">
        <w:rPr>
          <w:rFonts w:ascii="Franklin Gothic Book" w:hAnsi="Franklin Gothic Book"/>
        </w:rPr>
        <w:t>, tinha</w:t>
      </w:r>
      <w:r w:rsidR="00E55849" w:rsidRPr="00E26EDE">
        <w:rPr>
          <w:rFonts w:ascii="Franklin Gothic Book" w:hAnsi="Franklin Gothic Book"/>
        </w:rPr>
        <w:t>m</w:t>
      </w:r>
      <w:r w:rsidRPr="00E26EDE">
        <w:rPr>
          <w:rFonts w:ascii="Franklin Gothic Book" w:hAnsi="Franklin Gothic Book"/>
        </w:rPr>
        <w:t xml:space="preserve"> 50 ou mais anos, ou seja, tinham idades compreendidas entre os 50 e </w:t>
      </w:r>
      <w:r w:rsidRPr="00777B9A">
        <w:rPr>
          <w:rFonts w:ascii="Franklin Gothic Book" w:hAnsi="Franklin Gothic Book"/>
        </w:rPr>
        <w:t xml:space="preserve">os </w:t>
      </w:r>
      <w:r w:rsidR="00F017E4" w:rsidRPr="00777B9A">
        <w:rPr>
          <w:rFonts w:ascii="Franklin Gothic Book" w:hAnsi="Franklin Gothic Book"/>
        </w:rPr>
        <w:t>70</w:t>
      </w:r>
      <w:r w:rsidRPr="00777B9A">
        <w:rPr>
          <w:rFonts w:ascii="Franklin Gothic Book" w:hAnsi="Franklin Gothic Book"/>
        </w:rPr>
        <w:t xml:space="preserve"> anos, idade do trabalhador mais </w:t>
      </w:r>
      <w:r w:rsidR="00777B9A" w:rsidRPr="00777B9A">
        <w:rPr>
          <w:rFonts w:ascii="Franklin Gothic Book" w:hAnsi="Franklin Gothic Book"/>
        </w:rPr>
        <w:t>velho</w:t>
      </w:r>
      <w:r w:rsidRPr="00777B9A">
        <w:rPr>
          <w:rFonts w:ascii="Franklin Gothic Book" w:hAnsi="Franklin Gothic Book"/>
        </w:rPr>
        <w:t>.</w:t>
      </w:r>
    </w:p>
    <w:p w14:paraId="565A317E" w14:textId="14261E0E" w:rsidR="00A803F3" w:rsidRDefault="00A803F3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</w:p>
    <w:p w14:paraId="155BB4E3" w14:textId="7A372BF9" w:rsidR="003031E9" w:rsidRDefault="003031E9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</w:p>
    <w:p w14:paraId="319EE28C" w14:textId="3765EEB3" w:rsidR="003031E9" w:rsidRDefault="003031E9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</w:p>
    <w:p w14:paraId="5C831AB3" w14:textId="2CA41E6B" w:rsidR="003031E9" w:rsidRDefault="003031E9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</w:p>
    <w:p w14:paraId="2F2FBD19" w14:textId="77777777" w:rsidR="003031E9" w:rsidRDefault="003031E9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</w:p>
    <w:p w14:paraId="565A317F" w14:textId="7A7D4343" w:rsidR="00E55849" w:rsidRDefault="00007BF7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  <w:r w:rsidRPr="00E26EDE">
        <w:rPr>
          <w:rFonts w:ascii="Franklin Gothic Book" w:hAnsi="Franklin Gothic Book"/>
        </w:rPr>
        <w:lastRenderedPageBreak/>
        <w:t xml:space="preserve">Constata-se que a breve trecho se aposentarão </w:t>
      </w:r>
      <w:r w:rsidR="00DC0E06">
        <w:rPr>
          <w:rFonts w:ascii="Franklin Gothic Book" w:hAnsi="Franklin Gothic Book"/>
        </w:rPr>
        <w:t>269</w:t>
      </w:r>
      <w:r w:rsidRPr="00E26EDE">
        <w:rPr>
          <w:rFonts w:ascii="Franklin Gothic Book" w:hAnsi="Franklin Gothic Book"/>
        </w:rPr>
        <w:t xml:space="preserve"> trabalhadores, considerando </w:t>
      </w:r>
      <w:r w:rsidR="00283E8C">
        <w:rPr>
          <w:rFonts w:ascii="Franklin Gothic Book" w:hAnsi="Franklin Gothic Book"/>
        </w:rPr>
        <w:t xml:space="preserve">o </w:t>
      </w:r>
      <w:r w:rsidRPr="00E26EDE">
        <w:rPr>
          <w:rFonts w:ascii="Franklin Gothic Book" w:hAnsi="Franklin Gothic Book"/>
        </w:rPr>
        <w:t>número de efetivo</w:t>
      </w:r>
      <w:r w:rsidR="00F50B11" w:rsidRPr="00E26EDE">
        <w:rPr>
          <w:rFonts w:ascii="Franklin Gothic Book" w:hAnsi="Franklin Gothic Book"/>
        </w:rPr>
        <w:t xml:space="preserve">s </w:t>
      </w:r>
      <w:r w:rsidR="00DC0E06">
        <w:rPr>
          <w:rFonts w:ascii="Franklin Gothic Book" w:hAnsi="Franklin Gothic Book"/>
        </w:rPr>
        <w:t>com idade igual ou superior a 60 anos</w:t>
      </w:r>
      <w:r w:rsidR="00ED76B2">
        <w:rPr>
          <w:rFonts w:ascii="Franklin Gothic Book" w:hAnsi="Franklin Gothic Book"/>
        </w:rPr>
        <w:t>.</w:t>
      </w:r>
      <w:r w:rsidR="00920DBD">
        <w:rPr>
          <w:rFonts w:ascii="Franklin Gothic Book" w:hAnsi="Franklin Gothic Book"/>
        </w:rPr>
        <w:t xml:space="preserve"> </w:t>
      </w:r>
      <w:r w:rsidR="00FF7D87">
        <w:rPr>
          <w:rFonts w:ascii="Franklin Gothic Book" w:hAnsi="Franklin Gothic Book"/>
        </w:rPr>
        <w:t>Estes trabalhadores estão distribuídos da seguinte forma:</w:t>
      </w:r>
    </w:p>
    <w:p w14:paraId="328A68A9" w14:textId="77777777" w:rsidR="00FF7D87" w:rsidRDefault="00FF7D87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</w:p>
    <w:tbl>
      <w:tblPr>
        <w:tblW w:w="45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1440"/>
      </w:tblGrid>
      <w:tr w:rsidR="00FF7D87" w:rsidRPr="00812A41" w14:paraId="48C39170" w14:textId="77777777" w:rsidTr="001901EF">
        <w:trPr>
          <w:trHeight w:val="60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31869B"/>
            <w:noWrap/>
            <w:vAlign w:val="center"/>
            <w:hideMark/>
          </w:tcPr>
          <w:p w14:paraId="45E918F8" w14:textId="23C99ABF" w:rsidR="00FF7D87" w:rsidRPr="00812A41" w:rsidRDefault="00EE0D3E" w:rsidP="003D1B6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Carreira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A6FA96E" w14:textId="0D0D62D2" w:rsidR="00FF7D87" w:rsidRPr="00812A41" w:rsidRDefault="00EE0D3E" w:rsidP="003D1B6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Idade Igual ou Superior a 60 anos</w:t>
            </w:r>
          </w:p>
        </w:tc>
      </w:tr>
      <w:tr w:rsidR="00FF7D87" w:rsidRPr="00812A41" w14:paraId="225A19AE" w14:textId="77777777" w:rsidTr="001901EF">
        <w:trPr>
          <w:trHeight w:val="300"/>
          <w:jc w:val="center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6389" w14:textId="1AF0A8C8" w:rsidR="00FF7D87" w:rsidRPr="00812A41" w:rsidRDefault="00EE0D3E" w:rsidP="003D1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Dirigente Intermédio de 1º Grau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3D30" w14:textId="334055F2" w:rsidR="00FF7D87" w:rsidRPr="00812A41" w:rsidRDefault="00F75F6A" w:rsidP="00A046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E0D3E" w:rsidRPr="00812A41" w14:paraId="70652344" w14:textId="77777777" w:rsidTr="001901EF">
        <w:trPr>
          <w:trHeight w:val="60"/>
          <w:jc w:val="center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C959" w14:textId="2926B733" w:rsidR="00EE0D3E" w:rsidRDefault="001901EF" w:rsidP="003D1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Dirigente Intermédio de 2º Grau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595E" w14:textId="462DEAD2" w:rsidR="00EE0D3E" w:rsidRPr="00812A41" w:rsidRDefault="00F75F6A" w:rsidP="00A046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E0D3E" w:rsidRPr="00812A41" w14:paraId="0BF0EF5E" w14:textId="77777777" w:rsidTr="001901EF">
        <w:trPr>
          <w:trHeight w:val="300"/>
          <w:jc w:val="center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87E6" w14:textId="2D25FFEA" w:rsidR="00EE0D3E" w:rsidRDefault="00EE0D3E" w:rsidP="003D1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Técnico 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53B3" w14:textId="3BE1A76F" w:rsidR="00EE0D3E" w:rsidRPr="00812A41" w:rsidRDefault="00F75F6A" w:rsidP="00A046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EE0D3E" w:rsidRPr="00812A41" w14:paraId="0536888A" w14:textId="77777777" w:rsidTr="001901EF">
        <w:trPr>
          <w:trHeight w:val="300"/>
          <w:jc w:val="center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897B" w14:textId="654C3B77" w:rsidR="00EE0D3E" w:rsidRDefault="00EE0D3E" w:rsidP="003D1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Técnico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0834" w14:textId="51B49D56" w:rsidR="00EE0D3E" w:rsidRPr="00812A41" w:rsidRDefault="00A04611" w:rsidP="00A046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</w:tr>
      <w:tr w:rsidR="00EE0D3E" w:rsidRPr="00812A41" w14:paraId="5D9FA8A5" w14:textId="77777777" w:rsidTr="001901EF">
        <w:trPr>
          <w:trHeight w:val="300"/>
          <w:jc w:val="center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16C59" w14:textId="305B3BDF" w:rsidR="00EE0D3E" w:rsidRDefault="00EE0D3E" w:rsidP="003D1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Operacional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455B" w14:textId="695D8C36" w:rsidR="00EE0D3E" w:rsidRPr="00812A41" w:rsidRDefault="00A04611" w:rsidP="00A046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EE0D3E" w:rsidRPr="00812A41" w14:paraId="3E25E11B" w14:textId="77777777" w:rsidTr="001901EF">
        <w:trPr>
          <w:trHeight w:val="300"/>
          <w:jc w:val="center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26A6" w14:textId="02C08FD9" w:rsidR="00EE0D3E" w:rsidRDefault="00EE0D3E" w:rsidP="003D1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Informática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8A78" w14:textId="43EFAE6D" w:rsidR="00EE0D3E" w:rsidRPr="00812A41" w:rsidRDefault="00A04611" w:rsidP="00A046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14:paraId="61AD06C2" w14:textId="79A5603A" w:rsidR="00FF7D87" w:rsidRPr="00A04611" w:rsidRDefault="00A04611" w:rsidP="00A04611">
      <w:pPr>
        <w:spacing w:before="101"/>
        <w:ind w:left="4531"/>
        <w:rPr>
          <w:rFonts w:ascii="Franklin Gothic Book" w:eastAsia="Arial" w:hAnsi="Franklin Gothic Book" w:cs="Arial"/>
          <w:lang w:bidi="pt-PT"/>
        </w:rPr>
      </w:pPr>
      <w:r w:rsidRPr="00812A41">
        <w:rPr>
          <w:rFonts w:ascii="Franklin Gothic Book" w:eastAsia="Arial" w:hAnsi="Franklin Gothic Book" w:cs="Arial"/>
          <w:lang w:bidi="pt-PT"/>
        </w:rPr>
        <w:t xml:space="preserve">Quadro n.º </w:t>
      </w:r>
      <w:r w:rsidRPr="00A04611">
        <w:rPr>
          <w:rFonts w:ascii="Franklin Gothic Book" w:eastAsia="Arial" w:hAnsi="Franklin Gothic Book" w:cs="Arial"/>
          <w:lang w:bidi="pt-PT"/>
        </w:rPr>
        <w:t>2</w:t>
      </w:r>
    </w:p>
    <w:p w14:paraId="6FA95C12" w14:textId="77777777" w:rsidR="00FF7D87" w:rsidRPr="00E26EDE" w:rsidRDefault="00FF7D87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</w:p>
    <w:p w14:paraId="565A3180" w14:textId="77777777" w:rsidR="00F50B11" w:rsidRPr="00007BF7" w:rsidRDefault="00F50B11" w:rsidP="00FF193D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  <w:color w:val="0070C0"/>
        </w:rPr>
      </w:pPr>
    </w:p>
    <w:p w14:paraId="565A3181" w14:textId="77777777" w:rsidR="00A745BF" w:rsidRPr="00627678" w:rsidRDefault="00A745BF" w:rsidP="00E70480">
      <w:pPr>
        <w:pStyle w:val="PargrafodaLista"/>
        <w:numPr>
          <w:ilvl w:val="1"/>
          <w:numId w:val="5"/>
        </w:numPr>
        <w:tabs>
          <w:tab w:val="left" w:pos="667"/>
        </w:tabs>
        <w:spacing w:before="139" w:line="360" w:lineRule="auto"/>
        <w:ind w:hanging="424"/>
        <w:jc w:val="both"/>
        <w:outlineLvl w:val="1"/>
        <w:rPr>
          <w:rFonts w:ascii="Franklin Gothic Book" w:hAnsi="Franklin Gothic Book"/>
          <w:b/>
        </w:rPr>
      </w:pPr>
      <w:bookmarkStart w:id="19" w:name="_bookmark6"/>
      <w:bookmarkStart w:id="20" w:name="_Toc42191171"/>
      <w:bookmarkStart w:id="21" w:name="_Toc42191723"/>
      <w:bookmarkStart w:id="22" w:name="_Toc83642189"/>
      <w:bookmarkEnd w:id="19"/>
      <w:r w:rsidRPr="00627678">
        <w:rPr>
          <w:rFonts w:ascii="Franklin Gothic Book" w:hAnsi="Franklin Gothic Book"/>
          <w:b/>
        </w:rPr>
        <w:t>TRABALHADORES POR</w:t>
      </w:r>
      <w:r w:rsidRPr="00627678">
        <w:rPr>
          <w:rFonts w:ascii="Franklin Gothic Book" w:hAnsi="Franklin Gothic Book"/>
          <w:b/>
          <w:spacing w:val="1"/>
        </w:rPr>
        <w:t xml:space="preserve"> </w:t>
      </w:r>
      <w:r w:rsidRPr="00627678">
        <w:rPr>
          <w:rFonts w:ascii="Franklin Gothic Book" w:hAnsi="Franklin Gothic Book"/>
          <w:b/>
        </w:rPr>
        <w:t>ANTIGUIDADE</w:t>
      </w:r>
      <w:bookmarkEnd w:id="20"/>
      <w:bookmarkEnd w:id="21"/>
      <w:bookmarkEnd w:id="22"/>
    </w:p>
    <w:p w14:paraId="565A3182" w14:textId="77777777" w:rsidR="00A745BF" w:rsidRPr="00E26EDE" w:rsidRDefault="00A745BF" w:rsidP="00627678">
      <w:pPr>
        <w:pStyle w:val="Corpodetexto"/>
        <w:spacing w:before="10" w:line="360" w:lineRule="auto"/>
        <w:rPr>
          <w:rFonts w:ascii="Franklin Gothic Book" w:hAnsi="Franklin Gothic Book"/>
          <w:b/>
        </w:rPr>
      </w:pPr>
    </w:p>
    <w:p w14:paraId="565A3183" w14:textId="30659A3C" w:rsidR="00A745BF" w:rsidRPr="00FC38E3" w:rsidRDefault="00A745BF" w:rsidP="00FF193D">
      <w:pPr>
        <w:pStyle w:val="Corpodetexto"/>
        <w:spacing w:line="360" w:lineRule="auto"/>
        <w:ind w:left="242" w:right="139"/>
        <w:jc w:val="both"/>
        <w:rPr>
          <w:rFonts w:ascii="Franklin Gothic Book" w:hAnsi="Franklin Gothic Book"/>
        </w:rPr>
      </w:pPr>
      <w:r w:rsidRPr="00FC38E3">
        <w:rPr>
          <w:rFonts w:ascii="Franklin Gothic Book" w:hAnsi="Franklin Gothic Book"/>
        </w:rPr>
        <w:t xml:space="preserve">A média de antiguidade </w:t>
      </w:r>
      <w:r w:rsidR="000F1363" w:rsidRPr="00FC38E3">
        <w:rPr>
          <w:rFonts w:ascii="Franklin Gothic Book" w:hAnsi="Franklin Gothic Book"/>
        </w:rPr>
        <w:t>na função pública</w:t>
      </w:r>
      <w:r w:rsidR="00FC38E3" w:rsidRPr="00FC38E3">
        <w:rPr>
          <w:rFonts w:ascii="Franklin Gothic Book" w:hAnsi="Franklin Gothic Book"/>
        </w:rPr>
        <w:t xml:space="preserve"> </w:t>
      </w:r>
      <w:r w:rsidRPr="00FC38E3">
        <w:rPr>
          <w:rFonts w:ascii="Franklin Gothic Book" w:hAnsi="Franklin Gothic Book"/>
        </w:rPr>
        <w:t>dos t</w:t>
      </w:r>
      <w:r w:rsidR="002809B6" w:rsidRPr="00FC38E3">
        <w:rPr>
          <w:rFonts w:ascii="Franklin Gothic Book" w:hAnsi="Franklin Gothic Book"/>
        </w:rPr>
        <w:t>rabalhadores em serviço na DGAV</w:t>
      </w:r>
      <w:r w:rsidRPr="00FC38E3">
        <w:rPr>
          <w:rFonts w:ascii="Franklin Gothic Book" w:hAnsi="Franklin Gothic Book"/>
        </w:rPr>
        <w:t xml:space="preserve"> - soma das antiguidades d</w:t>
      </w:r>
      <w:r w:rsidR="00BB6A00" w:rsidRPr="00FC38E3">
        <w:rPr>
          <w:rFonts w:ascii="Franklin Gothic Book" w:hAnsi="Franklin Gothic Book"/>
        </w:rPr>
        <w:t>ivid</w:t>
      </w:r>
      <w:r w:rsidR="004B5660" w:rsidRPr="00FC38E3">
        <w:rPr>
          <w:rFonts w:ascii="Franklin Gothic Book" w:hAnsi="Franklin Gothic Book"/>
        </w:rPr>
        <w:t>id</w:t>
      </w:r>
      <w:r w:rsidR="00BB6A00" w:rsidRPr="00FC38E3">
        <w:rPr>
          <w:rFonts w:ascii="Franklin Gothic Book" w:hAnsi="Franklin Gothic Book"/>
        </w:rPr>
        <w:t>a pelo número de efetivos -</w:t>
      </w:r>
      <w:r w:rsidRPr="00FC38E3">
        <w:rPr>
          <w:rFonts w:ascii="Franklin Gothic Book" w:hAnsi="Franklin Gothic Book"/>
        </w:rPr>
        <w:t xml:space="preserve"> é de </w:t>
      </w:r>
      <w:r w:rsidR="00FC38E3" w:rsidRPr="00FC38E3">
        <w:rPr>
          <w:rFonts w:ascii="Franklin Gothic Book" w:hAnsi="Franklin Gothic Book"/>
        </w:rPr>
        <w:t>25</w:t>
      </w:r>
      <w:r w:rsidRPr="00FC38E3">
        <w:rPr>
          <w:rFonts w:ascii="Franklin Gothic Book" w:hAnsi="Franklin Gothic Book"/>
        </w:rPr>
        <w:t xml:space="preserve"> anos, </w:t>
      </w:r>
      <w:r w:rsidR="00642FDE">
        <w:rPr>
          <w:rFonts w:ascii="Franklin Gothic Book" w:hAnsi="Franklin Gothic Book"/>
        </w:rPr>
        <w:t>mantendo a tendência d</w:t>
      </w:r>
      <w:r w:rsidRPr="00FC38E3">
        <w:rPr>
          <w:rFonts w:ascii="Franklin Gothic Book" w:hAnsi="Franklin Gothic Book"/>
        </w:rPr>
        <w:t>os últimos anos.</w:t>
      </w:r>
    </w:p>
    <w:p w14:paraId="565A3184" w14:textId="77777777" w:rsidR="00A745BF" w:rsidRPr="00627678" w:rsidRDefault="00A745BF" w:rsidP="00FF193D">
      <w:pPr>
        <w:pStyle w:val="Corpodetexto"/>
        <w:spacing w:before="6" w:line="360" w:lineRule="auto"/>
        <w:jc w:val="both"/>
        <w:rPr>
          <w:rFonts w:ascii="Franklin Gothic Book" w:hAnsi="Franklin Gothic Book"/>
        </w:rPr>
      </w:pPr>
    </w:p>
    <w:p w14:paraId="565A3185" w14:textId="04A753C9" w:rsidR="002809B6" w:rsidRPr="00627678" w:rsidRDefault="00A745BF" w:rsidP="00FF193D">
      <w:pPr>
        <w:pStyle w:val="Corpodetexto"/>
        <w:spacing w:line="360" w:lineRule="auto"/>
        <w:ind w:left="242" w:right="132"/>
        <w:jc w:val="both"/>
        <w:rPr>
          <w:rFonts w:ascii="Franklin Gothic Book" w:hAnsi="Franklin Gothic Book"/>
        </w:rPr>
      </w:pPr>
      <w:r w:rsidRPr="00627678">
        <w:rPr>
          <w:rFonts w:ascii="Franklin Gothic Book" w:hAnsi="Franklin Gothic Book"/>
        </w:rPr>
        <w:t>O escal</w:t>
      </w:r>
      <w:r w:rsidR="00724D43">
        <w:rPr>
          <w:rFonts w:ascii="Franklin Gothic Book" w:hAnsi="Franklin Gothic Book"/>
        </w:rPr>
        <w:t>ão de</w:t>
      </w:r>
      <w:r w:rsidRPr="00627678">
        <w:rPr>
          <w:rFonts w:ascii="Franklin Gothic Book" w:hAnsi="Franklin Gothic Book"/>
        </w:rPr>
        <w:t xml:space="preserve"> antiguidade </w:t>
      </w:r>
      <w:r w:rsidR="00724D43">
        <w:rPr>
          <w:rFonts w:ascii="Franklin Gothic Book" w:hAnsi="Franklin Gothic Book"/>
        </w:rPr>
        <w:t>entre os 10 e os 14 anos</w:t>
      </w:r>
      <w:r w:rsidR="001E061C">
        <w:rPr>
          <w:rFonts w:ascii="Franklin Gothic Book" w:hAnsi="Franklin Gothic Book"/>
        </w:rPr>
        <w:t xml:space="preserve"> é o </w:t>
      </w:r>
      <w:r w:rsidRPr="00627678">
        <w:rPr>
          <w:rFonts w:ascii="Franklin Gothic Book" w:hAnsi="Franklin Gothic Book"/>
        </w:rPr>
        <w:t>que congrega um maior número de trabalhadores</w:t>
      </w:r>
      <w:r w:rsidR="002328CF">
        <w:rPr>
          <w:rFonts w:ascii="Franklin Gothic Book" w:hAnsi="Franklin Gothic Book"/>
        </w:rPr>
        <w:t>, com 80 trabalhadores do sexo masculino e</w:t>
      </w:r>
      <w:r w:rsidR="003221A8">
        <w:rPr>
          <w:rFonts w:ascii="Franklin Gothic Book" w:hAnsi="Franklin Gothic Book"/>
        </w:rPr>
        <w:t xml:space="preserve"> 168 do sexo feminino.</w:t>
      </w:r>
    </w:p>
    <w:p w14:paraId="565A3186" w14:textId="77777777" w:rsidR="00444077" w:rsidRDefault="00444077" w:rsidP="00FF193D">
      <w:pPr>
        <w:pStyle w:val="Corpodetexto"/>
        <w:spacing w:line="360" w:lineRule="auto"/>
        <w:ind w:left="242" w:right="132"/>
        <w:jc w:val="both"/>
        <w:rPr>
          <w:rFonts w:ascii="Franklin Gothic Book" w:hAnsi="Franklin Gothic Book"/>
        </w:rPr>
      </w:pPr>
    </w:p>
    <w:p w14:paraId="565A3187" w14:textId="006A64CA" w:rsidR="00D16421" w:rsidRDefault="00D16421" w:rsidP="00FF193D">
      <w:pPr>
        <w:pStyle w:val="Corpodetexto"/>
        <w:spacing w:line="360" w:lineRule="auto"/>
        <w:ind w:left="242" w:right="132"/>
        <w:jc w:val="both"/>
        <w:rPr>
          <w:rFonts w:ascii="Franklin Gothic Book" w:hAnsi="Franklin Gothic Book"/>
        </w:rPr>
      </w:pPr>
      <w:r w:rsidRPr="00627678">
        <w:rPr>
          <w:rFonts w:ascii="Franklin Gothic Book" w:hAnsi="Franklin Gothic Book"/>
        </w:rPr>
        <w:t xml:space="preserve">Esta análise </w:t>
      </w:r>
      <w:r w:rsidR="001F0AA8">
        <w:rPr>
          <w:rFonts w:ascii="Franklin Gothic Book" w:hAnsi="Franklin Gothic Book"/>
        </w:rPr>
        <w:t>extrai-se</w:t>
      </w:r>
      <w:r w:rsidR="00626A95">
        <w:rPr>
          <w:rFonts w:ascii="Franklin Gothic Book" w:hAnsi="Franklin Gothic Book"/>
        </w:rPr>
        <w:t xml:space="preserve"> </w:t>
      </w:r>
      <w:r w:rsidR="001F0AA8">
        <w:rPr>
          <w:rFonts w:ascii="Franklin Gothic Book" w:hAnsi="Franklin Gothic Book"/>
        </w:rPr>
        <w:t>d</w:t>
      </w:r>
      <w:r w:rsidR="00626A95">
        <w:rPr>
          <w:rFonts w:ascii="Franklin Gothic Book" w:hAnsi="Franklin Gothic Book"/>
        </w:rPr>
        <w:t xml:space="preserve">o </w:t>
      </w:r>
      <w:r w:rsidR="007C7A13" w:rsidRPr="00627678">
        <w:rPr>
          <w:rFonts w:ascii="Franklin Gothic Book" w:hAnsi="Franklin Gothic Book"/>
        </w:rPr>
        <w:t>gráfico</w:t>
      </w:r>
      <w:r w:rsidR="007C7A13">
        <w:rPr>
          <w:rFonts w:ascii="Franklin Gothic Book" w:hAnsi="Franklin Gothic Book"/>
        </w:rPr>
        <w:t xml:space="preserve"> </w:t>
      </w:r>
      <w:r w:rsidR="00626A95">
        <w:rPr>
          <w:rFonts w:ascii="Franklin Gothic Book" w:hAnsi="Franklin Gothic Book"/>
        </w:rPr>
        <w:t>seguinte:</w:t>
      </w:r>
    </w:p>
    <w:p w14:paraId="565A3189" w14:textId="2989E5D6" w:rsidR="002809B6" w:rsidRDefault="00295851" w:rsidP="0056577B">
      <w:pPr>
        <w:pStyle w:val="Corpodetexto"/>
        <w:spacing w:line="324" w:lineRule="auto"/>
        <w:ind w:right="132" w:firstLine="467"/>
        <w:jc w:val="both"/>
        <w:rPr>
          <w:color w:val="404040"/>
        </w:rPr>
      </w:pPr>
      <w:r>
        <w:rPr>
          <w:noProof/>
        </w:rPr>
        <w:drawing>
          <wp:inline distT="0" distB="0" distL="0" distR="0" wp14:anchorId="2A431D08" wp14:editId="089CF8A4">
            <wp:extent cx="5930900" cy="329565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65A318A" w14:textId="77777777" w:rsidR="00D16421" w:rsidRPr="005D0CBD" w:rsidRDefault="00D16421" w:rsidP="005D0CBD">
      <w:pPr>
        <w:spacing w:before="101"/>
        <w:ind w:left="4531"/>
        <w:rPr>
          <w:rFonts w:ascii="Franklin Gothic Book" w:eastAsia="Arial" w:hAnsi="Franklin Gothic Book" w:cs="Arial"/>
          <w:lang w:bidi="pt-PT"/>
        </w:rPr>
      </w:pPr>
      <w:r w:rsidRPr="005D0CBD">
        <w:rPr>
          <w:rFonts w:ascii="Franklin Gothic Book" w:eastAsia="Arial" w:hAnsi="Franklin Gothic Book" w:cs="Arial"/>
          <w:lang w:bidi="pt-PT"/>
        </w:rPr>
        <w:t>Gráfico n.º 5</w:t>
      </w:r>
    </w:p>
    <w:p w14:paraId="565A3191" w14:textId="3B62694E" w:rsidR="006F0106" w:rsidRPr="00CE00D4" w:rsidRDefault="00E44992" w:rsidP="00CE00D4">
      <w:pPr>
        <w:pStyle w:val="PargrafodaLista"/>
        <w:spacing w:before="106" w:line="360" w:lineRule="auto"/>
        <w:ind w:left="284" w:firstLine="0"/>
        <w:jc w:val="both"/>
        <w:rPr>
          <w:rFonts w:ascii="Franklin Gothic Book" w:hAnsi="Franklin Gothic Book"/>
        </w:rPr>
      </w:pPr>
      <w:bookmarkStart w:id="23" w:name="_bookmark7"/>
      <w:bookmarkStart w:id="24" w:name="_Toc42191172"/>
      <w:bookmarkStart w:id="25" w:name="_Toc42191724"/>
      <w:bookmarkEnd w:id="23"/>
      <w:r>
        <w:rPr>
          <w:rFonts w:ascii="Franklin Gothic Book" w:hAnsi="Franklin Gothic Book"/>
        </w:rPr>
        <w:lastRenderedPageBreak/>
        <w:t>Nos escalões mais elevados de antiguidade</w:t>
      </w:r>
      <w:r w:rsidR="006F0106" w:rsidRPr="00CE00D4">
        <w:rPr>
          <w:rFonts w:ascii="Franklin Gothic Book" w:hAnsi="Franklin Gothic Book"/>
        </w:rPr>
        <w:t xml:space="preserve"> diminui a diferença entre trabalhadores do sexo feminino e masculino.</w:t>
      </w:r>
    </w:p>
    <w:p w14:paraId="796A552E" w14:textId="77777777" w:rsidR="004B21EB" w:rsidRPr="006F0106" w:rsidRDefault="004B21EB" w:rsidP="00ED1DD1">
      <w:pPr>
        <w:pStyle w:val="PargrafodaLista"/>
        <w:spacing w:before="106" w:line="360" w:lineRule="auto"/>
        <w:ind w:left="284" w:firstLine="0"/>
        <w:jc w:val="both"/>
        <w:rPr>
          <w:rFonts w:ascii="Franklin Gothic Book" w:hAnsi="Franklin Gothic Book"/>
        </w:rPr>
      </w:pPr>
    </w:p>
    <w:p w14:paraId="565A3193" w14:textId="77777777" w:rsidR="00A745BF" w:rsidRPr="00627678" w:rsidRDefault="00A745BF" w:rsidP="00E70480">
      <w:pPr>
        <w:pStyle w:val="PargrafodaLista"/>
        <w:numPr>
          <w:ilvl w:val="1"/>
          <w:numId w:val="5"/>
        </w:numPr>
        <w:tabs>
          <w:tab w:val="left" w:pos="667"/>
        </w:tabs>
        <w:spacing w:before="106" w:line="360" w:lineRule="auto"/>
        <w:ind w:hanging="424"/>
        <w:jc w:val="both"/>
        <w:outlineLvl w:val="1"/>
        <w:rPr>
          <w:rFonts w:ascii="Franklin Gothic Book" w:hAnsi="Franklin Gothic Book"/>
          <w:b/>
        </w:rPr>
      </w:pPr>
      <w:bookmarkStart w:id="26" w:name="_Toc83642190"/>
      <w:r w:rsidRPr="00627678">
        <w:rPr>
          <w:rFonts w:ascii="Franklin Gothic Book" w:hAnsi="Franklin Gothic Book"/>
          <w:b/>
        </w:rPr>
        <w:t>TRABALHADORES SEGUNDO O NÍVEL DE</w:t>
      </w:r>
      <w:r w:rsidRPr="00627678">
        <w:rPr>
          <w:rFonts w:ascii="Franklin Gothic Book" w:hAnsi="Franklin Gothic Book"/>
          <w:b/>
          <w:spacing w:val="-3"/>
        </w:rPr>
        <w:t xml:space="preserve"> </w:t>
      </w:r>
      <w:r w:rsidRPr="00627678">
        <w:rPr>
          <w:rFonts w:ascii="Franklin Gothic Book" w:hAnsi="Franklin Gothic Book"/>
          <w:b/>
        </w:rPr>
        <w:t>ESCOLARIDADE</w:t>
      </w:r>
      <w:bookmarkEnd w:id="24"/>
      <w:bookmarkEnd w:id="25"/>
      <w:bookmarkEnd w:id="26"/>
    </w:p>
    <w:p w14:paraId="565A3194" w14:textId="77777777" w:rsidR="00A745BF" w:rsidRPr="00627678" w:rsidRDefault="00A745BF" w:rsidP="00627678">
      <w:pPr>
        <w:pStyle w:val="Corpodetexto"/>
        <w:spacing w:before="10" w:line="360" w:lineRule="auto"/>
        <w:rPr>
          <w:rFonts w:ascii="Franklin Gothic Book" w:hAnsi="Franklin Gothic Book"/>
          <w:b/>
        </w:rPr>
      </w:pPr>
    </w:p>
    <w:p w14:paraId="565A3195" w14:textId="3227B3BF" w:rsidR="00A745BF" w:rsidRPr="00627678" w:rsidRDefault="00A745BF" w:rsidP="00FF193D">
      <w:pPr>
        <w:pStyle w:val="Corpodetexto"/>
        <w:spacing w:line="360" w:lineRule="auto"/>
        <w:ind w:left="242" w:right="134"/>
        <w:jc w:val="both"/>
        <w:rPr>
          <w:rFonts w:ascii="Franklin Gothic Book" w:hAnsi="Franklin Gothic Book"/>
        </w:rPr>
      </w:pPr>
      <w:r w:rsidRPr="00627678">
        <w:rPr>
          <w:rFonts w:ascii="Franklin Gothic Book" w:hAnsi="Franklin Gothic Book"/>
        </w:rPr>
        <w:t>Relativamente ao nível de escolaridade, a licenciatura é o grau académico mais representado n</w:t>
      </w:r>
      <w:r w:rsidR="004F7028">
        <w:rPr>
          <w:rFonts w:ascii="Franklin Gothic Book" w:hAnsi="Franklin Gothic Book"/>
        </w:rPr>
        <w:t xml:space="preserve">esta </w:t>
      </w:r>
      <w:r w:rsidRPr="00627678">
        <w:rPr>
          <w:rFonts w:ascii="Franklin Gothic Book" w:hAnsi="Franklin Gothic Book"/>
        </w:rPr>
        <w:t xml:space="preserve">Direção-Geral, </w:t>
      </w:r>
      <w:r w:rsidR="004F7028">
        <w:rPr>
          <w:rFonts w:ascii="Franklin Gothic Book" w:hAnsi="Franklin Gothic Book"/>
        </w:rPr>
        <w:t xml:space="preserve">com um total de </w:t>
      </w:r>
      <w:r w:rsidR="000D0BF4">
        <w:rPr>
          <w:rFonts w:ascii="Franklin Gothic Book" w:hAnsi="Franklin Gothic Book"/>
        </w:rPr>
        <w:t>491</w:t>
      </w:r>
      <w:r w:rsidR="0046602A">
        <w:rPr>
          <w:rFonts w:ascii="Franklin Gothic Book" w:hAnsi="Franklin Gothic Book"/>
        </w:rPr>
        <w:t> </w:t>
      </w:r>
      <w:r w:rsidRPr="00627678">
        <w:rPr>
          <w:rFonts w:ascii="Franklin Gothic Book" w:hAnsi="Franklin Gothic Book"/>
        </w:rPr>
        <w:t xml:space="preserve">licenciados, </w:t>
      </w:r>
      <w:r w:rsidR="004F7028">
        <w:rPr>
          <w:rFonts w:ascii="Franklin Gothic Book" w:hAnsi="Franklin Gothic Book"/>
        </w:rPr>
        <w:t>seguido de 1</w:t>
      </w:r>
      <w:r w:rsidR="000D0BF4">
        <w:rPr>
          <w:rFonts w:ascii="Franklin Gothic Book" w:hAnsi="Franklin Gothic Book"/>
        </w:rPr>
        <w:t>53</w:t>
      </w:r>
      <w:r w:rsidR="004F7028">
        <w:rPr>
          <w:rFonts w:ascii="Franklin Gothic Book" w:hAnsi="Franklin Gothic Book"/>
        </w:rPr>
        <w:t xml:space="preserve"> com o 12.º an</w:t>
      </w:r>
      <w:r w:rsidR="008708D2">
        <w:rPr>
          <w:rFonts w:ascii="Franklin Gothic Book" w:hAnsi="Franklin Gothic Book"/>
        </w:rPr>
        <w:t>o,</w:t>
      </w:r>
      <w:r w:rsidR="004F7028">
        <w:rPr>
          <w:rFonts w:ascii="Franklin Gothic Book" w:hAnsi="Franklin Gothic Book"/>
        </w:rPr>
        <w:t xml:space="preserve"> de </w:t>
      </w:r>
      <w:r w:rsidR="000D0BF4">
        <w:rPr>
          <w:rFonts w:ascii="Franklin Gothic Book" w:hAnsi="Franklin Gothic Book"/>
        </w:rPr>
        <w:t>56</w:t>
      </w:r>
      <w:r w:rsidR="004F7028">
        <w:rPr>
          <w:rFonts w:ascii="Franklin Gothic Book" w:hAnsi="Franklin Gothic Book"/>
        </w:rPr>
        <w:t xml:space="preserve"> com </w:t>
      </w:r>
      <w:r w:rsidR="005A06DF">
        <w:rPr>
          <w:rFonts w:ascii="Franklin Gothic Book" w:hAnsi="Franklin Gothic Book"/>
        </w:rPr>
        <w:t>m</w:t>
      </w:r>
      <w:r w:rsidR="004F7028">
        <w:rPr>
          <w:rFonts w:ascii="Franklin Gothic Book" w:hAnsi="Franklin Gothic Book"/>
        </w:rPr>
        <w:t>estrado</w:t>
      </w:r>
      <w:r w:rsidR="008B0337">
        <w:rPr>
          <w:rFonts w:ascii="Franklin Gothic Book" w:hAnsi="Franklin Gothic Book"/>
        </w:rPr>
        <w:t xml:space="preserve"> e 7 com doutoramento.</w:t>
      </w:r>
      <w:r w:rsidR="004F7028">
        <w:rPr>
          <w:rFonts w:ascii="Franklin Gothic Book" w:hAnsi="Franklin Gothic Book"/>
        </w:rPr>
        <w:t xml:space="preserve"> </w:t>
      </w:r>
    </w:p>
    <w:p w14:paraId="565A3196" w14:textId="77777777" w:rsidR="00A745BF" w:rsidRPr="00627678" w:rsidRDefault="00A745BF" w:rsidP="00FF193D">
      <w:pPr>
        <w:pStyle w:val="Corpodetexto"/>
        <w:spacing w:before="2" w:line="360" w:lineRule="auto"/>
        <w:jc w:val="both"/>
        <w:rPr>
          <w:rFonts w:ascii="Franklin Gothic Book" w:hAnsi="Franklin Gothic Book"/>
        </w:rPr>
      </w:pPr>
    </w:p>
    <w:p w14:paraId="565A3197" w14:textId="77777777" w:rsidR="00A745BF" w:rsidRPr="00FC52B7" w:rsidRDefault="00A745BF" w:rsidP="00FF193D">
      <w:pPr>
        <w:pStyle w:val="Corpodetexto"/>
        <w:spacing w:line="360" w:lineRule="auto"/>
        <w:ind w:left="242" w:right="143"/>
        <w:jc w:val="both"/>
        <w:rPr>
          <w:rFonts w:ascii="Franklin Gothic Book" w:hAnsi="Franklin Gothic Book"/>
          <w:color w:val="C00000"/>
        </w:rPr>
      </w:pPr>
      <w:r w:rsidRPr="00627678">
        <w:rPr>
          <w:rFonts w:ascii="Franklin Gothic Book" w:hAnsi="Franklin Gothic Book"/>
        </w:rPr>
        <w:t xml:space="preserve">A distribuição por género, quanto ao nível de escolaridade é </w:t>
      </w:r>
      <w:r w:rsidR="00996540">
        <w:rPr>
          <w:rFonts w:ascii="Franklin Gothic Book" w:hAnsi="Franklin Gothic Book"/>
        </w:rPr>
        <w:t>a que se</w:t>
      </w:r>
      <w:r w:rsidR="00495D72" w:rsidRPr="00627678">
        <w:rPr>
          <w:rFonts w:ascii="Franklin Gothic Book" w:hAnsi="Franklin Gothic Book"/>
        </w:rPr>
        <w:t xml:space="preserve"> apresenta no gráfico n.º 6</w:t>
      </w:r>
      <w:r w:rsidRPr="00627678">
        <w:rPr>
          <w:rFonts w:ascii="Franklin Gothic Book" w:hAnsi="Franklin Gothic Book"/>
        </w:rPr>
        <w:t>.</w:t>
      </w:r>
      <w:r w:rsidR="00FC52B7">
        <w:rPr>
          <w:rFonts w:ascii="Franklin Gothic Book" w:hAnsi="Franklin Gothic Book"/>
        </w:rPr>
        <w:t xml:space="preserve"> </w:t>
      </w:r>
    </w:p>
    <w:p w14:paraId="565A3198" w14:textId="77777777" w:rsidR="00A745BF" w:rsidRPr="00627678" w:rsidRDefault="00A745BF" w:rsidP="00627678">
      <w:pPr>
        <w:pStyle w:val="Corpodetexto"/>
        <w:spacing w:line="360" w:lineRule="auto"/>
        <w:rPr>
          <w:sz w:val="20"/>
        </w:rPr>
      </w:pPr>
    </w:p>
    <w:p w14:paraId="565A3199" w14:textId="2AD9285B" w:rsidR="00495D72" w:rsidRDefault="002670DA" w:rsidP="00627678">
      <w:pPr>
        <w:pStyle w:val="Corpodetexto"/>
        <w:jc w:val="center"/>
        <w:rPr>
          <w:sz w:val="20"/>
        </w:rPr>
      </w:pPr>
      <w:r>
        <w:rPr>
          <w:noProof/>
        </w:rPr>
        <w:drawing>
          <wp:inline distT="0" distB="0" distL="0" distR="0" wp14:anchorId="2FC4B36D" wp14:editId="5D7592F9">
            <wp:extent cx="6335395" cy="2415540"/>
            <wp:effectExtent l="0" t="0" r="8255" b="381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319B" w14:textId="77777777" w:rsidR="00A61F2A" w:rsidRPr="00485B9A" w:rsidRDefault="00A61F2A" w:rsidP="00A61F2A">
      <w:pPr>
        <w:spacing w:before="116"/>
        <w:ind w:left="4531"/>
        <w:rPr>
          <w:rFonts w:ascii="Franklin Gothic Book" w:hAnsi="Franklin Gothic Book"/>
        </w:rPr>
      </w:pPr>
      <w:r w:rsidRPr="00485B9A">
        <w:rPr>
          <w:rFonts w:ascii="Franklin Gothic Book" w:hAnsi="Franklin Gothic Book"/>
          <w:color w:val="404040"/>
        </w:rPr>
        <w:t>Gráfico n.º 6</w:t>
      </w:r>
    </w:p>
    <w:p w14:paraId="565A319C" w14:textId="77777777" w:rsidR="00495D72" w:rsidRDefault="00495D72" w:rsidP="00A745BF">
      <w:pPr>
        <w:pStyle w:val="Corpodetexto"/>
        <w:rPr>
          <w:sz w:val="20"/>
        </w:rPr>
      </w:pPr>
    </w:p>
    <w:p w14:paraId="565A319D" w14:textId="77777777" w:rsidR="002901E4" w:rsidRDefault="002901E4" w:rsidP="00627678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</w:p>
    <w:p w14:paraId="565A319E" w14:textId="23BB0B3C" w:rsidR="00A745BF" w:rsidRPr="001A077B" w:rsidRDefault="00A745BF" w:rsidP="00627678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  <w:r w:rsidRPr="001A077B">
        <w:rPr>
          <w:rFonts w:ascii="Franklin Gothic Book" w:hAnsi="Franklin Gothic Book"/>
        </w:rPr>
        <w:t>A licenciatura</w:t>
      </w:r>
      <w:r w:rsidR="00015926" w:rsidRPr="001A077B">
        <w:rPr>
          <w:rFonts w:ascii="Franklin Gothic Book" w:hAnsi="Franklin Gothic Book"/>
        </w:rPr>
        <w:t xml:space="preserve"> em Medicina Veterinária </w:t>
      </w:r>
      <w:r w:rsidRPr="001A077B">
        <w:rPr>
          <w:rFonts w:ascii="Franklin Gothic Book" w:hAnsi="Franklin Gothic Book"/>
        </w:rPr>
        <w:t>é a habilitação académica mais representada</w:t>
      </w:r>
      <w:r w:rsidR="00A26F1A" w:rsidRPr="001A077B">
        <w:rPr>
          <w:rFonts w:ascii="Franklin Gothic Book" w:hAnsi="Franklin Gothic Book"/>
        </w:rPr>
        <w:t>.</w:t>
      </w:r>
    </w:p>
    <w:p w14:paraId="565A319F" w14:textId="77777777" w:rsidR="00125176" w:rsidRDefault="00125176" w:rsidP="00627678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</w:p>
    <w:p w14:paraId="565A31A0" w14:textId="0C312B37" w:rsidR="0002070D" w:rsidRDefault="0002070D" w:rsidP="00627678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Os trabalhadores que p</w:t>
      </w:r>
      <w:r w:rsidR="00125176" w:rsidRPr="00E26EDE">
        <w:rPr>
          <w:rFonts w:ascii="Franklin Gothic Book" w:hAnsi="Franklin Gothic Book"/>
        </w:rPr>
        <w:t xml:space="preserve">ossuem habilitação </w:t>
      </w:r>
      <w:r w:rsidR="00841B2B" w:rsidRPr="00E26EDE">
        <w:rPr>
          <w:rFonts w:ascii="Franklin Gothic Book" w:hAnsi="Franklin Gothic Book"/>
        </w:rPr>
        <w:t xml:space="preserve">académica universitária </w:t>
      </w:r>
      <w:r w:rsidR="00125176" w:rsidRPr="00E26EDE">
        <w:rPr>
          <w:rFonts w:ascii="Franklin Gothic Book" w:hAnsi="Franklin Gothic Book"/>
        </w:rPr>
        <w:t>(</w:t>
      </w:r>
      <w:r w:rsidR="00721764">
        <w:rPr>
          <w:rFonts w:ascii="Franklin Gothic Book" w:hAnsi="Franklin Gothic Book"/>
        </w:rPr>
        <w:t xml:space="preserve">bacharelato, </w:t>
      </w:r>
      <w:r w:rsidR="00125176" w:rsidRPr="00E26EDE">
        <w:rPr>
          <w:rFonts w:ascii="Franklin Gothic Book" w:hAnsi="Franklin Gothic Book"/>
        </w:rPr>
        <w:t>licenciatura, mestra</w:t>
      </w:r>
      <w:r w:rsidR="00841B2B" w:rsidRPr="00E26EDE">
        <w:rPr>
          <w:rFonts w:ascii="Franklin Gothic Book" w:hAnsi="Franklin Gothic Book"/>
        </w:rPr>
        <w:t>do e doutoramento)</w:t>
      </w:r>
      <w:r>
        <w:rPr>
          <w:rFonts w:ascii="Franklin Gothic Book" w:hAnsi="Franklin Gothic Book"/>
        </w:rPr>
        <w:t xml:space="preserve"> segundo o género são os seguintes:</w:t>
      </w:r>
    </w:p>
    <w:p w14:paraId="71F38128" w14:textId="77777777" w:rsidR="00F429BE" w:rsidRDefault="00F429BE" w:rsidP="00627678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</w:p>
    <w:tbl>
      <w:tblPr>
        <w:tblW w:w="4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960"/>
        <w:gridCol w:w="960"/>
        <w:gridCol w:w="968"/>
      </w:tblGrid>
      <w:tr w:rsidR="00CE2B96" w:rsidRPr="00CE2B96" w14:paraId="3EA749D3" w14:textId="77777777" w:rsidTr="00CE2B96">
        <w:trPr>
          <w:trHeight w:val="300"/>
          <w:jc w:val="center"/>
        </w:trPr>
        <w:tc>
          <w:tcPr>
            <w:tcW w:w="19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31869B"/>
            <w:noWrap/>
            <w:vAlign w:val="center"/>
            <w:hideMark/>
          </w:tcPr>
          <w:p w14:paraId="4A27F043" w14:textId="77777777" w:rsidR="00CE2B96" w:rsidRPr="00CE2B96" w:rsidRDefault="00CE2B96" w:rsidP="00CE2B96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E2B96">
              <w:rPr>
                <w:rFonts w:ascii="Calibri" w:hAnsi="Calibri" w:cs="Calibri"/>
                <w:b/>
                <w:bCs/>
                <w:color w:val="FFFFFF"/>
              </w:rPr>
              <w:t>Habilitação Literária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31869B"/>
            <w:noWrap/>
            <w:vAlign w:val="center"/>
            <w:hideMark/>
          </w:tcPr>
          <w:p w14:paraId="79392975" w14:textId="77777777" w:rsidR="00CE2B96" w:rsidRPr="00CE2B96" w:rsidRDefault="00CE2B96" w:rsidP="00CE2B96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E2B96">
              <w:rPr>
                <w:rFonts w:ascii="Calibri" w:hAnsi="Calibri" w:cs="Calibri"/>
                <w:b/>
                <w:bCs/>
                <w:color w:val="FFFFFF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31869B"/>
            <w:noWrap/>
            <w:vAlign w:val="center"/>
            <w:hideMark/>
          </w:tcPr>
          <w:p w14:paraId="20F855A8" w14:textId="77777777" w:rsidR="00CE2B96" w:rsidRPr="00CE2B96" w:rsidRDefault="00CE2B96" w:rsidP="00CE2B96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E2B96">
              <w:rPr>
                <w:rFonts w:ascii="Calibri" w:hAnsi="Calibri" w:cs="Calibri"/>
                <w:b/>
                <w:bCs/>
                <w:color w:val="FFFFFF"/>
              </w:rPr>
              <w:t>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31869B"/>
            <w:noWrap/>
            <w:vAlign w:val="center"/>
            <w:hideMark/>
          </w:tcPr>
          <w:p w14:paraId="71FAD416" w14:textId="77777777" w:rsidR="00CE2B96" w:rsidRPr="00CE2B96" w:rsidRDefault="00CE2B96" w:rsidP="00CE2B96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E2B96">
              <w:rPr>
                <w:rFonts w:ascii="Calibri" w:hAnsi="Calibri" w:cs="Calibri"/>
                <w:b/>
                <w:bCs/>
                <w:color w:val="FFFFFF"/>
              </w:rPr>
              <w:t>Total</w:t>
            </w:r>
          </w:p>
        </w:tc>
      </w:tr>
      <w:tr w:rsidR="00CE2B96" w:rsidRPr="00CE2B96" w14:paraId="746F62FB" w14:textId="77777777" w:rsidTr="00CE2B96">
        <w:trPr>
          <w:trHeight w:val="300"/>
          <w:jc w:val="center"/>
        </w:trPr>
        <w:tc>
          <w:tcPr>
            <w:tcW w:w="198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32C80AFB" w14:textId="77777777" w:rsidR="00CE2B96" w:rsidRPr="00CE2B96" w:rsidRDefault="00CE2B96" w:rsidP="00CE2B96">
            <w:pPr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Bacharelato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3F5A052B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7B850F1F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3AA2038F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CE2B96" w:rsidRPr="00CE2B96" w14:paraId="749CBB37" w14:textId="77777777" w:rsidTr="00CE2B96">
        <w:trPr>
          <w:trHeight w:val="300"/>
          <w:jc w:val="center"/>
        </w:trPr>
        <w:tc>
          <w:tcPr>
            <w:tcW w:w="198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703535CF" w14:textId="77777777" w:rsidR="00CE2B96" w:rsidRPr="00CE2B96" w:rsidRDefault="00CE2B96" w:rsidP="00CE2B96">
            <w:pPr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Licenciatura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445E4581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6F9D30B7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7C62C7ED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491</w:t>
            </w:r>
          </w:p>
        </w:tc>
      </w:tr>
      <w:tr w:rsidR="00CE2B96" w:rsidRPr="00CE2B96" w14:paraId="2CF987F0" w14:textId="77777777" w:rsidTr="00CE2B96">
        <w:trPr>
          <w:trHeight w:val="300"/>
          <w:jc w:val="center"/>
        </w:trPr>
        <w:tc>
          <w:tcPr>
            <w:tcW w:w="198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3BC73161" w14:textId="77777777" w:rsidR="00CE2B96" w:rsidRPr="00CE2B96" w:rsidRDefault="00CE2B96" w:rsidP="00CE2B96">
            <w:pPr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Mestrado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63BE2E94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120DC387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3512CAC4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CE2B96" w:rsidRPr="00CE2B96" w14:paraId="3979A0B3" w14:textId="77777777" w:rsidTr="00CE2B96">
        <w:trPr>
          <w:trHeight w:val="300"/>
          <w:jc w:val="center"/>
        </w:trPr>
        <w:tc>
          <w:tcPr>
            <w:tcW w:w="198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7BE0C7A5" w14:textId="77777777" w:rsidR="00CE2B96" w:rsidRPr="00CE2B96" w:rsidRDefault="00CE2B96" w:rsidP="00CE2B96">
            <w:pPr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Doutoramento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7957ED63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3D3AF743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noWrap/>
            <w:vAlign w:val="bottom"/>
            <w:hideMark/>
          </w:tcPr>
          <w:p w14:paraId="1A2C8867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color w:val="000000"/>
              </w:rPr>
            </w:pPr>
            <w:r w:rsidRPr="00CE2B96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E2B96" w:rsidRPr="00CE2B96" w14:paraId="2DC5C4C9" w14:textId="77777777" w:rsidTr="00CE2B96">
        <w:trPr>
          <w:trHeight w:val="300"/>
          <w:jc w:val="center"/>
        </w:trPr>
        <w:tc>
          <w:tcPr>
            <w:tcW w:w="198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31869B"/>
            <w:noWrap/>
            <w:vAlign w:val="bottom"/>
            <w:hideMark/>
          </w:tcPr>
          <w:p w14:paraId="0A16BF3C" w14:textId="77777777" w:rsidR="00CE2B96" w:rsidRPr="00CE2B96" w:rsidRDefault="00CE2B96" w:rsidP="00CE2B9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CE2B96">
              <w:rPr>
                <w:rFonts w:ascii="Calibri" w:hAnsi="Calibri" w:cs="Calibri"/>
                <w:b/>
                <w:bCs/>
                <w:color w:val="FFFFFF"/>
              </w:rPr>
              <w:t xml:space="preserve">Total 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31869B"/>
            <w:noWrap/>
            <w:vAlign w:val="bottom"/>
            <w:hideMark/>
          </w:tcPr>
          <w:p w14:paraId="25B309DC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 w:rsidRPr="00CE2B96">
              <w:rPr>
                <w:rFonts w:ascii="Calibri" w:hAnsi="Calibri" w:cs="Calibri"/>
                <w:b/>
                <w:bCs/>
                <w:color w:val="FFFFFF"/>
              </w:rPr>
              <w:t>396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31869B"/>
            <w:noWrap/>
            <w:vAlign w:val="bottom"/>
            <w:hideMark/>
          </w:tcPr>
          <w:p w14:paraId="608E0513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 w:rsidRPr="00CE2B96">
              <w:rPr>
                <w:rFonts w:ascii="Calibri" w:hAnsi="Calibri" w:cs="Calibri"/>
                <w:b/>
                <w:bCs/>
                <w:color w:val="FFFFFF"/>
              </w:rPr>
              <w:t>184</w:t>
            </w:r>
          </w:p>
        </w:tc>
        <w:tc>
          <w:tcPr>
            <w:tcW w:w="96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31869B"/>
            <w:noWrap/>
            <w:vAlign w:val="bottom"/>
            <w:hideMark/>
          </w:tcPr>
          <w:p w14:paraId="4365A708" w14:textId="77777777" w:rsidR="00CE2B96" w:rsidRPr="00CE2B96" w:rsidRDefault="00CE2B96" w:rsidP="00CE2B96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 w:rsidRPr="00CE2B96">
              <w:rPr>
                <w:rFonts w:ascii="Calibri" w:hAnsi="Calibri" w:cs="Calibri"/>
                <w:b/>
                <w:bCs/>
                <w:color w:val="FFFFFF"/>
              </w:rPr>
              <w:t>580</w:t>
            </w:r>
          </w:p>
        </w:tc>
      </w:tr>
    </w:tbl>
    <w:p w14:paraId="565A31A4" w14:textId="10F68E4F" w:rsidR="00EF62C3" w:rsidRPr="00485B9A" w:rsidRDefault="00EF62C3" w:rsidP="00EF62C3">
      <w:pPr>
        <w:spacing w:before="116"/>
        <w:ind w:left="4531"/>
        <w:rPr>
          <w:rFonts w:ascii="Franklin Gothic Book" w:hAnsi="Franklin Gothic Book"/>
        </w:rPr>
      </w:pPr>
      <w:r>
        <w:rPr>
          <w:rFonts w:ascii="Franklin Gothic Book" w:hAnsi="Franklin Gothic Book"/>
          <w:color w:val="404040"/>
        </w:rPr>
        <w:t>Quadro</w:t>
      </w:r>
      <w:r w:rsidRPr="00485B9A">
        <w:rPr>
          <w:rFonts w:ascii="Franklin Gothic Book" w:hAnsi="Franklin Gothic Book"/>
          <w:color w:val="404040"/>
        </w:rPr>
        <w:t xml:space="preserve"> n.º </w:t>
      </w:r>
      <w:r w:rsidR="00C0461C">
        <w:rPr>
          <w:rFonts w:ascii="Franklin Gothic Book" w:hAnsi="Franklin Gothic Book"/>
          <w:color w:val="404040"/>
        </w:rPr>
        <w:t>3</w:t>
      </w:r>
    </w:p>
    <w:p w14:paraId="565A31A5" w14:textId="77777777" w:rsidR="0002070D" w:rsidRDefault="0002070D" w:rsidP="00627678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</w:p>
    <w:p w14:paraId="565A31A6" w14:textId="7C02F6FC" w:rsidR="00CE1FD1" w:rsidRDefault="00F92A97" w:rsidP="00627678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  <w:r w:rsidRPr="00E24986">
        <w:rPr>
          <w:rFonts w:ascii="Franklin Gothic Book" w:hAnsi="Franklin Gothic Book"/>
        </w:rPr>
        <w:t xml:space="preserve">O índice de tecnicidade </w:t>
      </w:r>
      <w:r w:rsidR="00996540" w:rsidRPr="00E24986">
        <w:rPr>
          <w:rFonts w:ascii="Franklin Gothic Book" w:hAnsi="Franklin Gothic Book"/>
        </w:rPr>
        <w:t>em sentido lato (trabalhadores e dirigentes d</w:t>
      </w:r>
      <w:r w:rsidR="00CE1FD1" w:rsidRPr="00E24986">
        <w:rPr>
          <w:rFonts w:ascii="Franklin Gothic Book" w:hAnsi="Franklin Gothic Book"/>
        </w:rPr>
        <w:t>a DGAV</w:t>
      </w:r>
      <w:r w:rsidR="00996540" w:rsidRPr="00E24986">
        <w:rPr>
          <w:rFonts w:ascii="Franklin Gothic Book" w:hAnsi="Franklin Gothic Book"/>
        </w:rPr>
        <w:t>)</w:t>
      </w:r>
      <w:r w:rsidR="00CE1FD1" w:rsidRPr="00E24986">
        <w:rPr>
          <w:rFonts w:ascii="Franklin Gothic Book" w:hAnsi="Franklin Gothic Book"/>
        </w:rPr>
        <w:t xml:space="preserve"> </w:t>
      </w:r>
      <w:r w:rsidRPr="00E24986">
        <w:rPr>
          <w:rFonts w:ascii="Franklin Gothic Book" w:hAnsi="Franklin Gothic Book"/>
        </w:rPr>
        <w:t xml:space="preserve">situa-se nos </w:t>
      </w:r>
      <w:r w:rsidR="006E6DE4" w:rsidRPr="009020A4">
        <w:rPr>
          <w:rFonts w:ascii="Franklin Gothic Book" w:hAnsi="Franklin Gothic Book"/>
          <w:bCs/>
        </w:rPr>
        <w:t>60</w:t>
      </w:r>
      <w:r w:rsidR="00CE1FD1" w:rsidRPr="009020A4">
        <w:rPr>
          <w:rFonts w:ascii="Franklin Gothic Book" w:hAnsi="Franklin Gothic Book"/>
          <w:bCs/>
        </w:rPr>
        <w:t>,</w:t>
      </w:r>
      <w:r w:rsidR="006E6DE4" w:rsidRPr="009020A4">
        <w:rPr>
          <w:rFonts w:ascii="Franklin Gothic Book" w:hAnsi="Franklin Gothic Book"/>
          <w:bCs/>
        </w:rPr>
        <w:t>7</w:t>
      </w:r>
      <w:r w:rsidR="00CE1FD1" w:rsidRPr="009020A4">
        <w:rPr>
          <w:rFonts w:ascii="Franklin Gothic Book" w:hAnsi="Franklin Gothic Book"/>
          <w:bCs/>
        </w:rPr>
        <w:t>%</w:t>
      </w:r>
      <w:r w:rsidR="00BB1125" w:rsidRPr="00E24986">
        <w:rPr>
          <w:rFonts w:ascii="Franklin Gothic Book" w:hAnsi="Franklin Gothic Book"/>
        </w:rPr>
        <w:t xml:space="preserve"> </w:t>
      </w:r>
      <w:r w:rsidR="00BB1125" w:rsidRPr="009020A4">
        <w:rPr>
          <w:rFonts w:ascii="Franklin Gothic Book" w:hAnsi="Franklin Gothic Book"/>
        </w:rPr>
        <w:lastRenderedPageBreak/>
        <w:t>(</w:t>
      </w:r>
      <w:r w:rsidR="008A7D45" w:rsidRPr="009020A4">
        <w:rPr>
          <w:rFonts w:ascii="Franklin Gothic Book" w:hAnsi="Franklin Gothic Book"/>
        </w:rPr>
        <w:t>4</w:t>
      </w:r>
      <w:r w:rsidR="00484DAA" w:rsidRPr="009020A4">
        <w:rPr>
          <w:rFonts w:ascii="Franklin Gothic Book" w:hAnsi="Franklin Gothic Book"/>
        </w:rPr>
        <w:t>1,1</w:t>
      </w:r>
      <w:r w:rsidR="008A7D45" w:rsidRPr="009020A4">
        <w:rPr>
          <w:rFonts w:ascii="Franklin Gothic Book" w:hAnsi="Franklin Gothic Book"/>
        </w:rPr>
        <w:t>% do género</w:t>
      </w:r>
      <w:r w:rsidR="00BB1125" w:rsidRPr="009020A4">
        <w:rPr>
          <w:rFonts w:ascii="Franklin Gothic Book" w:hAnsi="Franklin Gothic Book"/>
        </w:rPr>
        <w:t xml:space="preserve"> </w:t>
      </w:r>
      <w:r w:rsidR="008A7D45" w:rsidRPr="009020A4">
        <w:rPr>
          <w:rFonts w:ascii="Franklin Gothic Book" w:hAnsi="Franklin Gothic Book"/>
        </w:rPr>
        <w:t xml:space="preserve">feminino e </w:t>
      </w:r>
      <w:r w:rsidR="009020A4" w:rsidRPr="009020A4">
        <w:rPr>
          <w:rFonts w:ascii="Franklin Gothic Book" w:hAnsi="Franklin Gothic Book"/>
        </w:rPr>
        <w:t>19</w:t>
      </w:r>
      <w:r w:rsidR="008A7D45" w:rsidRPr="009020A4">
        <w:rPr>
          <w:rFonts w:ascii="Franklin Gothic Book" w:hAnsi="Franklin Gothic Book"/>
        </w:rPr>
        <w:t>,</w:t>
      </w:r>
      <w:r w:rsidR="009020A4" w:rsidRPr="009020A4">
        <w:rPr>
          <w:rFonts w:ascii="Franklin Gothic Book" w:hAnsi="Franklin Gothic Book"/>
        </w:rPr>
        <w:t>6</w:t>
      </w:r>
      <w:r w:rsidR="008A7D45" w:rsidRPr="009020A4">
        <w:rPr>
          <w:rFonts w:ascii="Franklin Gothic Book" w:hAnsi="Franklin Gothic Book"/>
        </w:rPr>
        <w:t xml:space="preserve">% do género </w:t>
      </w:r>
      <w:r w:rsidR="00BB1125" w:rsidRPr="009020A4">
        <w:rPr>
          <w:rFonts w:ascii="Franklin Gothic Book" w:hAnsi="Franklin Gothic Book"/>
        </w:rPr>
        <w:t xml:space="preserve">masculino), </w:t>
      </w:r>
      <w:r w:rsidR="00BB1125" w:rsidRPr="00877B19">
        <w:rPr>
          <w:rFonts w:ascii="Franklin Gothic Book" w:hAnsi="Franklin Gothic Book"/>
        </w:rPr>
        <w:t xml:space="preserve">sendo mais elevado quando </w:t>
      </w:r>
      <w:r w:rsidR="001C7D76" w:rsidRPr="00877B19">
        <w:rPr>
          <w:rFonts w:ascii="Franklin Gothic Book" w:hAnsi="Franklin Gothic Book"/>
        </w:rPr>
        <w:t>comparado com a administração pública</w:t>
      </w:r>
      <w:r w:rsidR="00CE1FD1" w:rsidRPr="00877B19">
        <w:rPr>
          <w:rFonts w:ascii="Franklin Gothic Book" w:hAnsi="Franklin Gothic Book"/>
        </w:rPr>
        <w:t xml:space="preserve"> </w:t>
      </w:r>
      <w:r w:rsidR="001C7D76" w:rsidRPr="00877B19">
        <w:rPr>
          <w:rFonts w:ascii="Franklin Gothic Book" w:hAnsi="Franklin Gothic Book"/>
        </w:rPr>
        <w:t>em geral, que se situa nos 52,</w:t>
      </w:r>
      <w:r w:rsidR="00353533" w:rsidRPr="00877B19">
        <w:rPr>
          <w:rFonts w:ascii="Franklin Gothic Book" w:hAnsi="Franklin Gothic Book"/>
        </w:rPr>
        <w:t>9% sendo o índice de tecnicidade das mulheres superior ao dos homens 36</w:t>
      </w:r>
      <w:r w:rsidR="00055EED" w:rsidRPr="00877B19">
        <w:rPr>
          <w:rFonts w:ascii="Franklin Gothic Book" w:hAnsi="Franklin Gothic Book"/>
        </w:rPr>
        <w:t>,</w:t>
      </w:r>
      <w:r w:rsidR="00353533" w:rsidRPr="00877B19">
        <w:rPr>
          <w:rFonts w:ascii="Franklin Gothic Book" w:hAnsi="Franklin Gothic Book"/>
        </w:rPr>
        <w:t>6% e 16</w:t>
      </w:r>
      <w:r w:rsidR="00055EED" w:rsidRPr="00877B19">
        <w:rPr>
          <w:rFonts w:ascii="Franklin Gothic Book" w:hAnsi="Franklin Gothic Book"/>
        </w:rPr>
        <w:t>,</w:t>
      </w:r>
      <w:r w:rsidR="00353533" w:rsidRPr="00877B19">
        <w:rPr>
          <w:rFonts w:ascii="Franklin Gothic Book" w:hAnsi="Franklin Gothic Book"/>
        </w:rPr>
        <w:t xml:space="preserve">4%, respetivamente. </w:t>
      </w:r>
    </w:p>
    <w:p w14:paraId="565A31A7" w14:textId="77777777" w:rsidR="00A567E0" w:rsidRPr="00627678" w:rsidRDefault="00A567E0" w:rsidP="00627678">
      <w:pPr>
        <w:pStyle w:val="Corpodetexto"/>
        <w:spacing w:line="360" w:lineRule="auto"/>
        <w:ind w:left="242" w:right="133"/>
        <w:jc w:val="both"/>
        <w:rPr>
          <w:rFonts w:ascii="Franklin Gothic Book" w:hAnsi="Franklin Gothic Book"/>
        </w:rPr>
      </w:pPr>
    </w:p>
    <w:p w14:paraId="565A31A8" w14:textId="77777777" w:rsidR="00627678" w:rsidRDefault="00A745BF" w:rsidP="00E70480">
      <w:pPr>
        <w:pStyle w:val="PargrafodaLista"/>
        <w:numPr>
          <w:ilvl w:val="1"/>
          <w:numId w:val="5"/>
        </w:numPr>
        <w:tabs>
          <w:tab w:val="left" w:pos="666"/>
          <w:tab w:val="left" w:pos="667"/>
        </w:tabs>
        <w:spacing w:line="360" w:lineRule="auto"/>
        <w:ind w:hanging="424"/>
        <w:outlineLvl w:val="1"/>
        <w:rPr>
          <w:rFonts w:ascii="Franklin Gothic Book" w:hAnsi="Franklin Gothic Book"/>
          <w:b/>
        </w:rPr>
      </w:pPr>
      <w:bookmarkStart w:id="27" w:name="_bookmark8"/>
      <w:bookmarkStart w:id="28" w:name="_Toc42191173"/>
      <w:bookmarkStart w:id="29" w:name="_Toc42191725"/>
      <w:bookmarkStart w:id="30" w:name="_Toc83642191"/>
      <w:bookmarkEnd w:id="27"/>
      <w:r w:rsidRPr="00627678">
        <w:rPr>
          <w:rFonts w:ascii="Franklin Gothic Book" w:hAnsi="Franklin Gothic Book"/>
          <w:b/>
        </w:rPr>
        <w:t>TRABALHADORES PORTADORES DE</w:t>
      </w:r>
      <w:r w:rsidRPr="00627678">
        <w:rPr>
          <w:rFonts w:ascii="Franklin Gothic Book" w:hAnsi="Franklin Gothic Book"/>
          <w:b/>
          <w:spacing w:val="-1"/>
        </w:rPr>
        <w:t xml:space="preserve"> </w:t>
      </w:r>
      <w:r w:rsidRPr="00627678">
        <w:rPr>
          <w:rFonts w:ascii="Franklin Gothic Book" w:hAnsi="Franklin Gothic Book"/>
          <w:b/>
        </w:rPr>
        <w:t>DEFICIÊNCIA</w:t>
      </w:r>
      <w:bookmarkEnd w:id="28"/>
      <w:bookmarkEnd w:id="29"/>
      <w:bookmarkEnd w:id="30"/>
    </w:p>
    <w:p w14:paraId="565A31A9" w14:textId="77777777" w:rsidR="00627678" w:rsidRPr="00627678" w:rsidRDefault="00627678" w:rsidP="00627678">
      <w:pPr>
        <w:pStyle w:val="PargrafodaLista"/>
        <w:tabs>
          <w:tab w:val="left" w:pos="666"/>
          <w:tab w:val="left" w:pos="667"/>
        </w:tabs>
        <w:spacing w:line="360" w:lineRule="auto"/>
        <w:ind w:left="666" w:firstLine="0"/>
        <w:rPr>
          <w:rFonts w:ascii="Franklin Gothic Book" w:hAnsi="Franklin Gothic Book"/>
          <w:b/>
        </w:rPr>
      </w:pPr>
    </w:p>
    <w:p w14:paraId="565A31AA" w14:textId="3B5A83B9" w:rsidR="00A745BF" w:rsidRDefault="004E403C" w:rsidP="00627678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  <w:r w:rsidRPr="00627678">
        <w:rPr>
          <w:rFonts w:ascii="Franklin Gothic Book" w:hAnsi="Franklin Gothic Book"/>
        </w:rPr>
        <w:t>No ano de 20</w:t>
      </w:r>
      <w:r w:rsidR="00E433FF">
        <w:rPr>
          <w:rFonts w:ascii="Franklin Gothic Book" w:hAnsi="Franklin Gothic Book"/>
        </w:rPr>
        <w:t>20</w:t>
      </w:r>
      <w:r w:rsidR="00A745BF" w:rsidRPr="00627678">
        <w:rPr>
          <w:rFonts w:ascii="Franklin Gothic Book" w:hAnsi="Franklin Gothic Book"/>
        </w:rPr>
        <w:t xml:space="preserve"> existiam </w:t>
      </w:r>
      <w:r w:rsidR="00E433FF">
        <w:rPr>
          <w:rFonts w:ascii="Franklin Gothic Book" w:hAnsi="Franklin Gothic Book"/>
        </w:rPr>
        <w:t>21</w:t>
      </w:r>
      <w:r w:rsidR="00A745BF" w:rsidRPr="00627678">
        <w:rPr>
          <w:rFonts w:ascii="Franklin Gothic Book" w:hAnsi="Franklin Gothic Book"/>
        </w:rPr>
        <w:t xml:space="preserve"> trabalhadores portadores de deficiência, </w:t>
      </w:r>
      <w:r w:rsidR="00E433FF">
        <w:rPr>
          <w:rFonts w:ascii="Franklin Gothic Book" w:hAnsi="Franklin Gothic Book"/>
        </w:rPr>
        <w:t>16</w:t>
      </w:r>
      <w:r w:rsidR="00A745BF" w:rsidRPr="00627678">
        <w:rPr>
          <w:rFonts w:ascii="Franklin Gothic Book" w:hAnsi="Franklin Gothic Book"/>
        </w:rPr>
        <w:t xml:space="preserve"> do sexo feminino e </w:t>
      </w:r>
      <w:r w:rsidR="00E433FF">
        <w:rPr>
          <w:rFonts w:ascii="Franklin Gothic Book" w:hAnsi="Franklin Gothic Book"/>
        </w:rPr>
        <w:t>5</w:t>
      </w:r>
      <w:r w:rsidR="00A745BF" w:rsidRPr="00627678">
        <w:rPr>
          <w:rFonts w:ascii="Franklin Gothic Book" w:hAnsi="Franklin Gothic Book"/>
        </w:rPr>
        <w:t xml:space="preserve"> do sexo masculino, sendo </w:t>
      </w:r>
      <w:r w:rsidR="004C2BA8">
        <w:rPr>
          <w:rFonts w:ascii="Franklin Gothic Book" w:hAnsi="Franklin Gothic Book"/>
        </w:rPr>
        <w:t xml:space="preserve">a sua maioria da </w:t>
      </w:r>
      <w:r w:rsidRPr="00627678">
        <w:rPr>
          <w:rFonts w:ascii="Franklin Gothic Book" w:hAnsi="Franklin Gothic Book"/>
        </w:rPr>
        <w:t xml:space="preserve">carreira de técnico superior </w:t>
      </w:r>
      <w:r w:rsidR="004C2BA8">
        <w:rPr>
          <w:rFonts w:ascii="Franklin Gothic Book" w:hAnsi="Franklin Gothic Book"/>
        </w:rPr>
        <w:t>(</w:t>
      </w:r>
      <w:r w:rsidR="00A654E7">
        <w:rPr>
          <w:rFonts w:ascii="Franklin Gothic Book" w:hAnsi="Franklin Gothic Book"/>
        </w:rPr>
        <w:t>18</w:t>
      </w:r>
      <w:r w:rsidR="004C2BA8">
        <w:rPr>
          <w:rFonts w:ascii="Franklin Gothic Book" w:hAnsi="Franklin Gothic Book"/>
        </w:rPr>
        <w:t>).</w:t>
      </w:r>
      <w:r w:rsidR="00A745BF" w:rsidRPr="00627678">
        <w:rPr>
          <w:rFonts w:ascii="Franklin Gothic Book" w:hAnsi="Franklin Gothic Book"/>
        </w:rPr>
        <w:t xml:space="preserve"> </w:t>
      </w:r>
    </w:p>
    <w:p w14:paraId="565A31AB" w14:textId="77777777" w:rsidR="00A567E0" w:rsidRPr="00DE17FB" w:rsidRDefault="00A567E0" w:rsidP="00627678">
      <w:pPr>
        <w:pStyle w:val="Corpodetexto"/>
        <w:spacing w:line="360" w:lineRule="auto"/>
        <w:ind w:left="242" w:right="135"/>
        <w:jc w:val="both"/>
        <w:rPr>
          <w:rFonts w:ascii="Franklin Gothic Book" w:hAnsi="Franklin Gothic Book"/>
        </w:rPr>
      </w:pPr>
    </w:p>
    <w:p w14:paraId="565A31AC" w14:textId="77777777" w:rsidR="00A745BF" w:rsidRDefault="00A745BF" w:rsidP="00627678">
      <w:pPr>
        <w:pStyle w:val="PargrafodaLista"/>
        <w:numPr>
          <w:ilvl w:val="1"/>
          <w:numId w:val="5"/>
        </w:numPr>
        <w:tabs>
          <w:tab w:val="left" w:pos="666"/>
          <w:tab w:val="left" w:pos="667"/>
        </w:tabs>
        <w:spacing w:before="10"/>
        <w:ind w:hanging="424"/>
        <w:jc w:val="both"/>
        <w:outlineLvl w:val="1"/>
        <w:rPr>
          <w:rFonts w:ascii="Franklin Gothic Book" w:hAnsi="Franklin Gothic Book"/>
          <w:b/>
        </w:rPr>
      </w:pPr>
      <w:bookmarkStart w:id="31" w:name="_bookmark9"/>
      <w:bookmarkStart w:id="32" w:name="_Toc42191174"/>
      <w:bookmarkStart w:id="33" w:name="_Toc42191726"/>
      <w:bookmarkStart w:id="34" w:name="_Toc83642192"/>
      <w:bookmarkEnd w:id="31"/>
      <w:r w:rsidRPr="00A8172B">
        <w:rPr>
          <w:rFonts w:ascii="Franklin Gothic Book" w:hAnsi="Franklin Gothic Book"/>
          <w:b/>
        </w:rPr>
        <w:t>TRABALHADORES ADMITIDOS E</w:t>
      </w:r>
      <w:r w:rsidRPr="00A8172B">
        <w:rPr>
          <w:rFonts w:ascii="Franklin Gothic Book" w:hAnsi="Franklin Gothic Book"/>
          <w:b/>
          <w:spacing w:val="1"/>
        </w:rPr>
        <w:t xml:space="preserve"> </w:t>
      </w:r>
      <w:r w:rsidRPr="00A8172B">
        <w:rPr>
          <w:rFonts w:ascii="Franklin Gothic Book" w:hAnsi="Franklin Gothic Book"/>
          <w:b/>
        </w:rPr>
        <w:t>REGRESSADOS</w:t>
      </w:r>
      <w:bookmarkEnd w:id="32"/>
      <w:bookmarkEnd w:id="33"/>
      <w:bookmarkEnd w:id="34"/>
    </w:p>
    <w:p w14:paraId="565A31AD" w14:textId="77777777" w:rsidR="00A8172B" w:rsidRPr="00A8172B" w:rsidRDefault="00A8172B" w:rsidP="00A8172B">
      <w:pPr>
        <w:pStyle w:val="PargrafodaLista"/>
        <w:tabs>
          <w:tab w:val="left" w:pos="666"/>
          <w:tab w:val="left" w:pos="667"/>
        </w:tabs>
        <w:spacing w:before="10"/>
        <w:ind w:left="666" w:firstLine="0"/>
        <w:jc w:val="both"/>
        <w:outlineLvl w:val="1"/>
        <w:rPr>
          <w:rFonts w:ascii="Franklin Gothic Book" w:hAnsi="Franklin Gothic Book"/>
          <w:b/>
        </w:rPr>
      </w:pPr>
    </w:p>
    <w:p w14:paraId="06E19756" w14:textId="77777777" w:rsidR="00456344" w:rsidRDefault="00291315" w:rsidP="00A96D3B">
      <w:pPr>
        <w:pStyle w:val="Corpodetexto"/>
        <w:spacing w:before="1" w:line="324" w:lineRule="auto"/>
        <w:ind w:left="2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Durante o ano de </w:t>
      </w:r>
      <w:r w:rsidR="00DE17FB" w:rsidRPr="00DE17FB">
        <w:rPr>
          <w:rFonts w:ascii="Franklin Gothic Book" w:hAnsi="Franklin Gothic Book"/>
        </w:rPr>
        <w:t>20</w:t>
      </w:r>
      <w:r w:rsidR="00A654E7">
        <w:rPr>
          <w:rFonts w:ascii="Franklin Gothic Book" w:hAnsi="Franklin Gothic Book"/>
        </w:rPr>
        <w:t>20</w:t>
      </w:r>
      <w:r w:rsidR="00DE17FB" w:rsidRPr="00DE17FB">
        <w:rPr>
          <w:rFonts w:ascii="Franklin Gothic Book" w:hAnsi="Franklin Gothic Book"/>
        </w:rPr>
        <w:t>, foram admitidos</w:t>
      </w:r>
      <w:r>
        <w:rPr>
          <w:rFonts w:ascii="Franklin Gothic Book" w:hAnsi="Franklin Gothic Book"/>
        </w:rPr>
        <w:t xml:space="preserve"> </w:t>
      </w:r>
      <w:r w:rsidR="00DE17FB" w:rsidRPr="00DE17FB">
        <w:rPr>
          <w:rFonts w:ascii="Franklin Gothic Book" w:hAnsi="Franklin Gothic Book"/>
        </w:rPr>
        <w:t>2</w:t>
      </w:r>
      <w:r w:rsidR="00A654E7">
        <w:rPr>
          <w:rFonts w:ascii="Franklin Gothic Book" w:hAnsi="Franklin Gothic Book"/>
        </w:rPr>
        <w:t>1</w:t>
      </w:r>
      <w:r w:rsidR="001C6346" w:rsidRPr="00DE17FB">
        <w:rPr>
          <w:rFonts w:ascii="Franklin Gothic Book" w:hAnsi="Franklin Gothic Book"/>
        </w:rPr>
        <w:t xml:space="preserve"> trabalhadores</w:t>
      </w:r>
      <w:r w:rsidR="00DE17FB" w:rsidRPr="00DE17FB">
        <w:rPr>
          <w:rFonts w:ascii="Franklin Gothic Book" w:hAnsi="Franklin Gothic Book"/>
        </w:rPr>
        <w:t xml:space="preserve">, dos quais </w:t>
      </w:r>
      <w:r>
        <w:rPr>
          <w:rFonts w:ascii="Franklin Gothic Book" w:hAnsi="Franklin Gothic Book"/>
        </w:rPr>
        <w:t>1</w:t>
      </w:r>
      <w:r w:rsidR="002903F3">
        <w:rPr>
          <w:rFonts w:ascii="Franklin Gothic Book" w:hAnsi="Franklin Gothic Book"/>
        </w:rPr>
        <w:t>7</w:t>
      </w:r>
      <w:r w:rsidR="001C6346" w:rsidRPr="00DE17FB">
        <w:rPr>
          <w:rFonts w:ascii="Franklin Gothic Book" w:hAnsi="Franklin Gothic Book"/>
        </w:rPr>
        <w:t xml:space="preserve"> em mobilidade</w:t>
      </w:r>
      <w:r w:rsidR="00DE17FB" w:rsidRPr="00DE17FB">
        <w:rPr>
          <w:rFonts w:ascii="Franklin Gothic Book" w:hAnsi="Franklin Gothic Book"/>
        </w:rPr>
        <w:t xml:space="preserve">, </w:t>
      </w:r>
      <w:r w:rsidR="002903F3">
        <w:rPr>
          <w:rFonts w:ascii="Franklin Gothic Book" w:hAnsi="Franklin Gothic Book"/>
        </w:rPr>
        <w:t>2</w:t>
      </w:r>
      <w:r w:rsidR="00DE17FB" w:rsidRPr="00DE17FB">
        <w:rPr>
          <w:rFonts w:ascii="Franklin Gothic Book" w:hAnsi="Franklin Gothic Book"/>
        </w:rPr>
        <w:t xml:space="preserve"> na sequência de procedimento concursal. </w:t>
      </w:r>
    </w:p>
    <w:p w14:paraId="5CA5CDC4" w14:textId="77777777" w:rsidR="00456344" w:rsidRDefault="00456344" w:rsidP="00A96D3B">
      <w:pPr>
        <w:pStyle w:val="Corpodetexto"/>
        <w:spacing w:before="1" w:line="324" w:lineRule="auto"/>
        <w:ind w:left="242"/>
        <w:jc w:val="both"/>
        <w:rPr>
          <w:rFonts w:ascii="Franklin Gothic Book" w:hAnsi="Franklin Gothic Book"/>
        </w:rPr>
      </w:pPr>
    </w:p>
    <w:p w14:paraId="565A31AE" w14:textId="23B87B7D" w:rsidR="00A96D3B" w:rsidRDefault="00456344" w:rsidP="00A96D3B">
      <w:pPr>
        <w:pStyle w:val="Corpodetexto"/>
        <w:spacing w:before="1" w:line="324" w:lineRule="auto"/>
        <w:ind w:left="2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Consideram-se trabalhadores “</w:t>
      </w:r>
      <w:r w:rsidR="00DE17FB" w:rsidRPr="00DE17FB">
        <w:rPr>
          <w:rFonts w:ascii="Franklin Gothic Book" w:hAnsi="Franklin Gothic Book"/>
        </w:rPr>
        <w:t>Regressa</w:t>
      </w:r>
      <w:r>
        <w:rPr>
          <w:rFonts w:ascii="Franklin Gothic Book" w:hAnsi="Franklin Gothic Book"/>
        </w:rPr>
        <w:t xml:space="preserve">dos” aqueles que </w:t>
      </w:r>
      <w:r w:rsidR="00DB28CE">
        <w:rPr>
          <w:rFonts w:ascii="Franklin Gothic Book" w:hAnsi="Franklin Gothic Book"/>
        </w:rPr>
        <w:t>terminam o período de licença sem vencimento ou o período experimental</w:t>
      </w:r>
      <w:r w:rsidR="00B4186A">
        <w:rPr>
          <w:rFonts w:ascii="Franklin Gothic Book" w:hAnsi="Franklin Gothic Book"/>
        </w:rPr>
        <w:t xml:space="preserve">. </w:t>
      </w:r>
      <w:r w:rsidR="00E46D02">
        <w:rPr>
          <w:rFonts w:ascii="Franklin Gothic Book" w:hAnsi="Franklin Gothic Book"/>
        </w:rPr>
        <w:t>No ano de 2020, não existiu nenhum trabalhador n</w:t>
      </w:r>
      <w:r w:rsidR="00B4186A">
        <w:rPr>
          <w:rFonts w:ascii="Franklin Gothic Book" w:hAnsi="Franklin Gothic Book"/>
        </w:rPr>
        <w:t>esta situação</w:t>
      </w:r>
      <w:r w:rsidR="00E46D02">
        <w:rPr>
          <w:rFonts w:ascii="Franklin Gothic Book" w:hAnsi="Franklin Gothic Book"/>
        </w:rPr>
        <w:t>.</w:t>
      </w:r>
    </w:p>
    <w:p w14:paraId="02BD229F" w14:textId="77777777" w:rsidR="00221D0A" w:rsidRDefault="00221D0A" w:rsidP="00A96D3B">
      <w:pPr>
        <w:pStyle w:val="Corpodetexto"/>
        <w:spacing w:before="1" w:line="324" w:lineRule="auto"/>
        <w:ind w:left="242"/>
        <w:jc w:val="both"/>
        <w:rPr>
          <w:rFonts w:ascii="Franklin Gothic Book" w:hAnsi="Franklin Gothic Book"/>
        </w:rPr>
      </w:pPr>
    </w:p>
    <w:p w14:paraId="77662CCB" w14:textId="23FED84F" w:rsidR="00345647" w:rsidRDefault="00FE1D70" w:rsidP="00A96D3B">
      <w:pPr>
        <w:pStyle w:val="Corpodetexto"/>
        <w:spacing w:before="1" w:line="324" w:lineRule="auto"/>
        <w:ind w:left="2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Para além das situações acima referidas, retornaram ao exercício de funções </w:t>
      </w:r>
      <w:r w:rsidR="00221D0A">
        <w:rPr>
          <w:rFonts w:ascii="Franklin Gothic Book" w:hAnsi="Franklin Gothic Book"/>
        </w:rPr>
        <w:t>2 técnicos superiores após doença superior a 6 meses.</w:t>
      </w:r>
    </w:p>
    <w:p w14:paraId="565A31AF" w14:textId="77777777" w:rsidR="00DB1170" w:rsidRDefault="00DB1170" w:rsidP="00A96D3B">
      <w:pPr>
        <w:pStyle w:val="Corpodetexto"/>
        <w:spacing w:before="1" w:line="324" w:lineRule="auto"/>
        <w:ind w:left="242"/>
        <w:jc w:val="both"/>
        <w:rPr>
          <w:rFonts w:ascii="Franklin Gothic Book" w:hAnsi="Franklin Gothic Book"/>
        </w:rPr>
      </w:pPr>
    </w:p>
    <w:p w14:paraId="565A31B0" w14:textId="5FB1B762" w:rsidR="00A96D3B" w:rsidRPr="007B263A" w:rsidRDefault="00974D7D" w:rsidP="00A96D3B">
      <w:pPr>
        <w:pStyle w:val="Corpodetexto"/>
        <w:spacing w:before="1" w:line="324" w:lineRule="auto"/>
        <w:ind w:left="242"/>
        <w:jc w:val="both"/>
        <w:rPr>
          <w:rFonts w:ascii="Franklin Gothic Book" w:hAnsi="Franklin Gothic Book"/>
          <w:color w:val="FF0000"/>
        </w:rPr>
      </w:pPr>
      <w:r w:rsidRPr="00B943E1">
        <w:rPr>
          <w:rFonts w:ascii="Franklin Gothic Book" w:hAnsi="Franklin Gothic Book"/>
        </w:rPr>
        <w:t>A taxa de admissões e regressos na DGAV situa-se nos</w:t>
      </w:r>
      <w:r w:rsidR="00B943E1" w:rsidRPr="00B943E1">
        <w:rPr>
          <w:rFonts w:ascii="Franklin Gothic Book" w:hAnsi="Franklin Gothic Book"/>
        </w:rPr>
        <w:t xml:space="preserve"> 2,5%, inferior à do ano anterior</w:t>
      </w:r>
      <w:r w:rsidRPr="00B943E1">
        <w:rPr>
          <w:rFonts w:ascii="Franklin Gothic Book" w:hAnsi="Franklin Gothic Book"/>
        </w:rPr>
        <w:t xml:space="preserve"> </w:t>
      </w:r>
      <w:r w:rsidR="00B943E1" w:rsidRPr="00B943E1">
        <w:rPr>
          <w:rFonts w:ascii="Franklin Gothic Book" w:hAnsi="Franklin Gothic Book"/>
        </w:rPr>
        <w:t>(</w:t>
      </w:r>
      <w:r w:rsidRPr="00B943E1">
        <w:rPr>
          <w:rFonts w:ascii="Franklin Gothic Book" w:hAnsi="Franklin Gothic Book"/>
          <w:bCs/>
        </w:rPr>
        <w:t>3,1%</w:t>
      </w:r>
      <w:r w:rsidR="00B943E1" w:rsidRPr="00B943E1">
        <w:rPr>
          <w:rFonts w:ascii="Franklin Gothic Book" w:hAnsi="Franklin Gothic Book"/>
          <w:bCs/>
        </w:rPr>
        <w:t>).</w:t>
      </w:r>
    </w:p>
    <w:p w14:paraId="565A31B1" w14:textId="77777777" w:rsidR="00974D7D" w:rsidRDefault="00974D7D" w:rsidP="00A96D3B">
      <w:pPr>
        <w:pStyle w:val="Corpodetexto"/>
        <w:spacing w:before="1" w:line="324" w:lineRule="auto"/>
        <w:ind w:left="242"/>
        <w:jc w:val="both"/>
        <w:rPr>
          <w:rFonts w:ascii="Franklin Gothic Book" w:hAnsi="Franklin Gothic Book"/>
        </w:rPr>
      </w:pPr>
    </w:p>
    <w:p w14:paraId="565A31B2" w14:textId="77777777" w:rsidR="00A96D3B" w:rsidRPr="00DE17FB" w:rsidRDefault="00A96D3B" w:rsidP="00A96D3B">
      <w:pPr>
        <w:pStyle w:val="PargrafodaLista"/>
        <w:numPr>
          <w:ilvl w:val="1"/>
          <w:numId w:val="5"/>
        </w:numPr>
        <w:tabs>
          <w:tab w:val="left" w:pos="666"/>
          <w:tab w:val="left" w:pos="667"/>
        </w:tabs>
        <w:spacing w:before="140"/>
        <w:jc w:val="both"/>
        <w:outlineLvl w:val="1"/>
        <w:rPr>
          <w:rFonts w:ascii="Franklin Gothic Book" w:hAnsi="Franklin Gothic Book"/>
          <w:b/>
        </w:rPr>
      </w:pPr>
      <w:bookmarkStart w:id="35" w:name="_Toc42191175"/>
      <w:bookmarkStart w:id="36" w:name="_Toc42191727"/>
      <w:bookmarkStart w:id="37" w:name="_Toc83642193"/>
      <w:r>
        <w:rPr>
          <w:rFonts w:ascii="Franklin Gothic Book" w:hAnsi="Franklin Gothic Book"/>
          <w:b/>
        </w:rPr>
        <w:t>SAÍDA DOS TRABALHADORES</w:t>
      </w:r>
      <w:bookmarkEnd w:id="35"/>
      <w:bookmarkEnd w:id="36"/>
      <w:bookmarkEnd w:id="37"/>
    </w:p>
    <w:p w14:paraId="565A31B3" w14:textId="77777777" w:rsidR="002446F1" w:rsidRPr="00D85101" w:rsidRDefault="002446F1" w:rsidP="00627678">
      <w:pPr>
        <w:pStyle w:val="Corpodetexto"/>
        <w:spacing w:line="360" w:lineRule="auto"/>
        <w:ind w:left="242"/>
        <w:jc w:val="both"/>
        <w:rPr>
          <w:rFonts w:ascii="Franklin Gothic Book" w:hAnsi="Franklin Gothic Book"/>
        </w:rPr>
      </w:pPr>
    </w:p>
    <w:p w14:paraId="565A31B4" w14:textId="0E6CD0F7" w:rsidR="00C5195C" w:rsidRPr="007D7180" w:rsidRDefault="00A745BF" w:rsidP="000C6E2D">
      <w:pPr>
        <w:pStyle w:val="Corpodetexto"/>
        <w:spacing w:line="360" w:lineRule="auto"/>
        <w:ind w:left="242"/>
        <w:jc w:val="both"/>
        <w:rPr>
          <w:rFonts w:ascii="Franklin Gothic Book" w:hAnsi="Franklin Gothic Book"/>
        </w:rPr>
      </w:pPr>
      <w:r w:rsidRPr="00D85101">
        <w:rPr>
          <w:rFonts w:ascii="Franklin Gothic Book" w:hAnsi="Franklin Gothic Book"/>
        </w:rPr>
        <w:t>Durante o ano de 20</w:t>
      </w:r>
      <w:r w:rsidR="00EA0C0D">
        <w:rPr>
          <w:rFonts w:ascii="Franklin Gothic Book" w:hAnsi="Franklin Gothic Book"/>
        </w:rPr>
        <w:t>20</w:t>
      </w:r>
      <w:r w:rsidR="00F674C2" w:rsidRPr="00D85101">
        <w:rPr>
          <w:rFonts w:ascii="Franklin Gothic Book" w:hAnsi="Franklin Gothic Book"/>
        </w:rPr>
        <w:t xml:space="preserve"> registaram-se </w:t>
      </w:r>
      <w:r w:rsidR="006E4239">
        <w:rPr>
          <w:rFonts w:ascii="Franklin Gothic Book" w:hAnsi="Franklin Gothic Book"/>
        </w:rPr>
        <w:t>69</w:t>
      </w:r>
      <w:r w:rsidRPr="00D85101">
        <w:rPr>
          <w:rFonts w:ascii="Franklin Gothic Book" w:hAnsi="Franklin Gothic Book"/>
        </w:rPr>
        <w:t xml:space="preserve"> sa</w:t>
      </w:r>
      <w:r w:rsidR="007D1907" w:rsidRPr="00D85101">
        <w:rPr>
          <w:rFonts w:ascii="Franklin Gothic Book" w:hAnsi="Franklin Gothic Book"/>
        </w:rPr>
        <w:t>ídas</w:t>
      </w:r>
      <w:r w:rsidR="00C5195C">
        <w:rPr>
          <w:rFonts w:ascii="Franklin Gothic Book" w:hAnsi="Franklin Gothic Book"/>
        </w:rPr>
        <w:t xml:space="preserve">, o que representa uma </w:t>
      </w:r>
      <w:r w:rsidR="00C5195C" w:rsidRPr="007D7180">
        <w:rPr>
          <w:rFonts w:ascii="Franklin Gothic Book" w:hAnsi="Franklin Gothic Book"/>
        </w:rPr>
        <w:t xml:space="preserve">taxa de </w:t>
      </w:r>
      <w:r w:rsidR="00E128E8" w:rsidRPr="007D7180">
        <w:rPr>
          <w:rFonts w:ascii="Franklin Gothic Book" w:hAnsi="Franklin Gothic Book"/>
        </w:rPr>
        <w:t>8</w:t>
      </w:r>
      <w:r w:rsidR="00C5195C" w:rsidRPr="007D7180">
        <w:rPr>
          <w:rFonts w:ascii="Franklin Gothic Book" w:hAnsi="Franklin Gothic Book"/>
        </w:rPr>
        <w:t>,</w:t>
      </w:r>
      <w:r w:rsidR="00ED0ABF">
        <w:rPr>
          <w:rFonts w:ascii="Franklin Gothic Book" w:hAnsi="Franklin Gothic Book"/>
        </w:rPr>
        <w:t>1</w:t>
      </w:r>
      <w:r w:rsidR="00C5195C" w:rsidRPr="007D7180">
        <w:rPr>
          <w:rFonts w:ascii="Franklin Gothic Book" w:hAnsi="Franklin Gothic Book"/>
        </w:rPr>
        <w:t>%</w:t>
      </w:r>
      <w:r w:rsidR="00E128E8" w:rsidRPr="007D7180">
        <w:rPr>
          <w:rFonts w:ascii="Franklin Gothic Book" w:hAnsi="Franklin Gothic Book"/>
        </w:rPr>
        <w:t>, superior à do</w:t>
      </w:r>
      <w:r w:rsidR="007D7180" w:rsidRPr="007D7180">
        <w:rPr>
          <w:rFonts w:ascii="Franklin Gothic Book" w:hAnsi="Franklin Gothic Book"/>
        </w:rPr>
        <w:t xml:space="preserve"> ano anterior (2,2%).</w:t>
      </w:r>
    </w:p>
    <w:p w14:paraId="6AD151AC" w14:textId="77777777" w:rsidR="00E14C85" w:rsidRDefault="00E14C85" w:rsidP="000C6E2D">
      <w:pPr>
        <w:pStyle w:val="Corpodetexto"/>
        <w:spacing w:line="360" w:lineRule="auto"/>
        <w:ind w:left="242"/>
        <w:jc w:val="both"/>
        <w:rPr>
          <w:rFonts w:ascii="Franklin Gothic Book" w:hAnsi="Franklin Gothic Book"/>
        </w:rPr>
      </w:pPr>
    </w:p>
    <w:p w14:paraId="565A31B5" w14:textId="4AD1B9CA" w:rsidR="00A745BF" w:rsidRPr="00D85101" w:rsidRDefault="00A745BF" w:rsidP="000C6E2D">
      <w:pPr>
        <w:pStyle w:val="Corpodetexto"/>
        <w:spacing w:line="360" w:lineRule="auto"/>
        <w:ind w:left="242"/>
        <w:jc w:val="both"/>
        <w:rPr>
          <w:rFonts w:ascii="Franklin Gothic Book" w:hAnsi="Franklin Gothic Book"/>
        </w:rPr>
      </w:pPr>
      <w:r w:rsidRPr="00D85101">
        <w:rPr>
          <w:rFonts w:ascii="Franklin Gothic Book" w:hAnsi="Franklin Gothic Book"/>
        </w:rPr>
        <w:t xml:space="preserve">Os motivos das saídas por grupo profissional são os </w:t>
      </w:r>
      <w:r w:rsidR="002446F1" w:rsidRPr="00D85101">
        <w:rPr>
          <w:rFonts w:ascii="Franklin Gothic Book" w:hAnsi="Franklin Gothic Book"/>
        </w:rPr>
        <w:t>seguintes:</w:t>
      </w:r>
    </w:p>
    <w:p w14:paraId="0D8AB259" w14:textId="5926F4FB" w:rsidR="00E14C85" w:rsidRDefault="009E0197" w:rsidP="00627678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E</w:t>
      </w:r>
      <w:r w:rsidR="00E14C85">
        <w:rPr>
          <w:rFonts w:ascii="Franklin Gothic Book" w:hAnsi="Franklin Gothic Book"/>
        </w:rPr>
        <w:t>xonera</w:t>
      </w:r>
      <w:r>
        <w:rPr>
          <w:rFonts w:ascii="Franklin Gothic Book" w:hAnsi="Franklin Gothic Book"/>
        </w:rPr>
        <w:t xml:space="preserve">ção a pedido do trabalhador de 1 dirigente superior </w:t>
      </w:r>
      <w:r w:rsidR="00B86CA0">
        <w:rPr>
          <w:rFonts w:ascii="Franklin Gothic Book" w:hAnsi="Franklin Gothic Book"/>
        </w:rPr>
        <w:t xml:space="preserve">de </w:t>
      </w:r>
      <w:r>
        <w:rPr>
          <w:rFonts w:ascii="Franklin Gothic Book" w:hAnsi="Franklin Gothic Book"/>
        </w:rPr>
        <w:t>1º grau do sexo masculino;</w:t>
      </w:r>
    </w:p>
    <w:p w14:paraId="565A31B7" w14:textId="2A1C45CA" w:rsidR="00F674C2" w:rsidRPr="00D85101" w:rsidRDefault="007E74B5" w:rsidP="00627678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Aposentação de </w:t>
      </w:r>
      <w:r w:rsidR="00EC4BF8">
        <w:rPr>
          <w:rFonts w:ascii="Franklin Gothic Book" w:hAnsi="Franklin Gothic Book"/>
        </w:rPr>
        <w:t>20</w:t>
      </w:r>
      <w:r w:rsidR="00F674C2" w:rsidRPr="00D85101">
        <w:rPr>
          <w:rFonts w:ascii="Franklin Gothic Book" w:hAnsi="Franklin Gothic Book"/>
        </w:rPr>
        <w:t xml:space="preserve"> </w:t>
      </w:r>
      <w:r w:rsidR="00EC4BF8">
        <w:rPr>
          <w:rFonts w:ascii="Franklin Gothic Book" w:hAnsi="Franklin Gothic Book"/>
        </w:rPr>
        <w:t>t</w:t>
      </w:r>
      <w:r w:rsidR="00F674C2" w:rsidRPr="00D85101">
        <w:rPr>
          <w:rFonts w:ascii="Franklin Gothic Book" w:hAnsi="Franklin Gothic Book"/>
        </w:rPr>
        <w:t xml:space="preserve">écnicos superiores, sendo </w:t>
      </w:r>
      <w:r w:rsidR="00EC4BF8">
        <w:rPr>
          <w:rFonts w:ascii="Franklin Gothic Book" w:hAnsi="Franklin Gothic Book"/>
        </w:rPr>
        <w:t>13</w:t>
      </w:r>
      <w:r w:rsidR="00F674C2" w:rsidRPr="00D85101">
        <w:rPr>
          <w:rFonts w:ascii="Franklin Gothic Book" w:hAnsi="Franklin Gothic Book"/>
        </w:rPr>
        <w:t xml:space="preserve"> do sexo masculino e </w:t>
      </w:r>
      <w:r w:rsidR="00EC4BF8">
        <w:rPr>
          <w:rFonts w:ascii="Franklin Gothic Book" w:hAnsi="Franklin Gothic Book"/>
        </w:rPr>
        <w:t>7</w:t>
      </w:r>
      <w:r w:rsidR="00F674C2" w:rsidRPr="00D85101">
        <w:rPr>
          <w:rFonts w:ascii="Franklin Gothic Book" w:hAnsi="Franklin Gothic Book"/>
        </w:rPr>
        <w:t xml:space="preserve"> do sexo feminino</w:t>
      </w:r>
      <w:r w:rsidR="007C7A13">
        <w:rPr>
          <w:rFonts w:ascii="Franklin Gothic Book" w:hAnsi="Franklin Gothic Book"/>
        </w:rPr>
        <w:t>;</w:t>
      </w:r>
    </w:p>
    <w:p w14:paraId="565A31B8" w14:textId="197F6DDC" w:rsidR="00F674C2" w:rsidRDefault="007E74B5" w:rsidP="00627678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Aposentação de </w:t>
      </w:r>
      <w:r w:rsidR="00F1646D">
        <w:rPr>
          <w:rFonts w:ascii="Franklin Gothic Book" w:hAnsi="Franklin Gothic Book"/>
        </w:rPr>
        <w:t>17</w:t>
      </w:r>
      <w:r w:rsidR="00D85101" w:rsidRPr="00D85101">
        <w:rPr>
          <w:rFonts w:ascii="Franklin Gothic Book" w:hAnsi="Franklin Gothic Book"/>
        </w:rPr>
        <w:t xml:space="preserve"> </w:t>
      </w:r>
      <w:r w:rsidR="00EC4BF8">
        <w:rPr>
          <w:rFonts w:ascii="Franklin Gothic Book" w:hAnsi="Franklin Gothic Book"/>
        </w:rPr>
        <w:t>a</w:t>
      </w:r>
      <w:r w:rsidR="00D85101" w:rsidRPr="00D85101">
        <w:rPr>
          <w:rFonts w:ascii="Franklin Gothic Book" w:hAnsi="Franklin Gothic Book"/>
        </w:rPr>
        <w:t xml:space="preserve">ssistentes técnicos, </w:t>
      </w:r>
      <w:r w:rsidR="00F1646D">
        <w:rPr>
          <w:rFonts w:ascii="Franklin Gothic Book" w:hAnsi="Franklin Gothic Book"/>
        </w:rPr>
        <w:t>9</w:t>
      </w:r>
      <w:r w:rsidR="00D85101" w:rsidRPr="00D85101">
        <w:rPr>
          <w:rFonts w:ascii="Franklin Gothic Book" w:hAnsi="Franklin Gothic Book"/>
        </w:rPr>
        <w:t xml:space="preserve"> do sexo masculino e </w:t>
      </w:r>
      <w:r w:rsidR="00F1646D">
        <w:rPr>
          <w:rFonts w:ascii="Franklin Gothic Book" w:hAnsi="Franklin Gothic Book"/>
        </w:rPr>
        <w:t>8</w:t>
      </w:r>
      <w:r w:rsidR="00D85101" w:rsidRPr="00D85101">
        <w:rPr>
          <w:rFonts w:ascii="Franklin Gothic Book" w:hAnsi="Franklin Gothic Book"/>
        </w:rPr>
        <w:t xml:space="preserve"> do sexo feminino</w:t>
      </w:r>
      <w:r w:rsidR="007C7A13">
        <w:rPr>
          <w:rFonts w:ascii="Franklin Gothic Book" w:hAnsi="Franklin Gothic Book"/>
        </w:rPr>
        <w:t>;</w:t>
      </w:r>
    </w:p>
    <w:p w14:paraId="565A31B9" w14:textId="21501A2C" w:rsidR="00AF7A0B" w:rsidRDefault="00AF7A0B" w:rsidP="00627678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Aposentação de </w:t>
      </w:r>
      <w:r w:rsidR="00F1646D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 xml:space="preserve"> assistente</w:t>
      </w:r>
      <w:r w:rsidR="00F1646D">
        <w:rPr>
          <w:rFonts w:ascii="Franklin Gothic Book" w:hAnsi="Franklin Gothic Book"/>
        </w:rPr>
        <w:t>s</w:t>
      </w:r>
      <w:r>
        <w:rPr>
          <w:rFonts w:ascii="Franklin Gothic Book" w:hAnsi="Franklin Gothic Book"/>
        </w:rPr>
        <w:t xml:space="preserve"> operaciona</w:t>
      </w:r>
      <w:r w:rsidR="00F1646D">
        <w:rPr>
          <w:rFonts w:ascii="Franklin Gothic Book" w:hAnsi="Franklin Gothic Book"/>
        </w:rPr>
        <w:t>is</w:t>
      </w:r>
      <w:r w:rsidR="00E80E3D">
        <w:rPr>
          <w:rFonts w:ascii="Franklin Gothic Book" w:hAnsi="Franklin Gothic Book"/>
        </w:rPr>
        <w:t>, 3</w:t>
      </w:r>
      <w:r>
        <w:rPr>
          <w:rFonts w:ascii="Franklin Gothic Book" w:hAnsi="Franklin Gothic Book"/>
        </w:rPr>
        <w:t xml:space="preserve"> do sexo masculino</w:t>
      </w:r>
      <w:r w:rsidR="00E80E3D">
        <w:rPr>
          <w:rFonts w:ascii="Franklin Gothic Book" w:hAnsi="Franklin Gothic Book"/>
        </w:rPr>
        <w:t xml:space="preserve"> e 1 do sexo feminino</w:t>
      </w:r>
      <w:r w:rsidR="007C7A13">
        <w:rPr>
          <w:rFonts w:ascii="Franklin Gothic Book" w:hAnsi="Franklin Gothic Book"/>
        </w:rPr>
        <w:t>;</w:t>
      </w:r>
    </w:p>
    <w:p w14:paraId="2D5BC46E" w14:textId="348B77AB" w:rsidR="009C4FFC" w:rsidRPr="00E50E05" w:rsidRDefault="009C4FFC" w:rsidP="007C7A13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Saída,</w:t>
      </w:r>
      <w:r w:rsidRPr="00E26EDE">
        <w:rPr>
          <w:rFonts w:ascii="Franklin Gothic Book" w:hAnsi="Franklin Gothic Book"/>
        </w:rPr>
        <w:t xml:space="preserve"> </w:t>
      </w:r>
      <w:r w:rsidRPr="00D85101">
        <w:rPr>
          <w:rFonts w:ascii="Franklin Gothic Book" w:hAnsi="Franklin Gothic Book"/>
        </w:rPr>
        <w:t>em regime de mobilidade interna</w:t>
      </w:r>
      <w:r>
        <w:rPr>
          <w:rFonts w:ascii="Franklin Gothic Book" w:hAnsi="Franklin Gothic Book"/>
        </w:rPr>
        <w:t>, de 1</w:t>
      </w:r>
      <w:r w:rsidRPr="00D8510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</w:t>
      </w:r>
      <w:r w:rsidRPr="00D85101">
        <w:rPr>
          <w:rFonts w:ascii="Franklin Gothic Book" w:hAnsi="Franklin Gothic Book"/>
        </w:rPr>
        <w:t>écnico superior</w:t>
      </w:r>
      <w:r>
        <w:rPr>
          <w:rFonts w:ascii="Franklin Gothic Book" w:hAnsi="Franklin Gothic Book"/>
        </w:rPr>
        <w:t xml:space="preserve"> do género feminino;</w:t>
      </w:r>
    </w:p>
    <w:p w14:paraId="62D27700" w14:textId="7626349D" w:rsidR="009A28C6" w:rsidRDefault="009A28C6" w:rsidP="007C7A13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Saída, em regime de mobilidade interna, de 6 assistentes técnicos, 2 do sexo masculino e 4 do sexo feminino;</w:t>
      </w:r>
    </w:p>
    <w:p w14:paraId="2160BEDD" w14:textId="040CA84A" w:rsidR="00FF74FD" w:rsidRDefault="00FF74FD" w:rsidP="00FF74FD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Saída, em regime de mobilidade interna, de 2 assistentes operacionais, 1 do sexo masculino e 1 do sexo feminino;</w:t>
      </w:r>
    </w:p>
    <w:p w14:paraId="4AAB7826" w14:textId="59955675" w:rsidR="000B3222" w:rsidRPr="00781139" w:rsidRDefault="000B3222" w:rsidP="000B3222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Saída de 1 assistente técnico do sexo </w:t>
      </w:r>
      <w:r w:rsidRPr="00781139">
        <w:rPr>
          <w:rFonts w:ascii="Franklin Gothic Book" w:hAnsi="Franklin Gothic Book"/>
        </w:rPr>
        <w:t xml:space="preserve">feminino </w:t>
      </w:r>
      <w:r w:rsidRPr="009A757F">
        <w:rPr>
          <w:rFonts w:ascii="Franklin Gothic Book" w:hAnsi="Franklin Gothic Book"/>
        </w:rPr>
        <w:t>(outras situações</w:t>
      </w:r>
      <w:r w:rsidR="0044158D" w:rsidRPr="009A757F">
        <w:rPr>
          <w:rStyle w:val="Refdenotaderodap"/>
          <w:rFonts w:ascii="Franklin Gothic Book" w:hAnsi="Franklin Gothic Book"/>
        </w:rPr>
        <w:footnoteReference w:id="1"/>
      </w:r>
      <w:r w:rsidRPr="009A757F">
        <w:rPr>
          <w:rFonts w:ascii="Franklin Gothic Book" w:hAnsi="Franklin Gothic Book"/>
        </w:rPr>
        <w:t>);</w:t>
      </w:r>
    </w:p>
    <w:p w14:paraId="21EF4903" w14:textId="289E9AC3" w:rsidR="001742E5" w:rsidRPr="00781139" w:rsidRDefault="001742E5" w:rsidP="001742E5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 w:rsidRPr="00781139">
        <w:rPr>
          <w:rFonts w:ascii="Franklin Gothic Book" w:hAnsi="Franklin Gothic Book"/>
        </w:rPr>
        <w:t xml:space="preserve">Saída de 2 dirigentes intermédios de 2º grau do sexo </w:t>
      </w:r>
      <w:r w:rsidR="00C44AF3" w:rsidRPr="00781139">
        <w:rPr>
          <w:rFonts w:ascii="Franklin Gothic Book" w:hAnsi="Franklin Gothic Book"/>
        </w:rPr>
        <w:t>masculino</w:t>
      </w:r>
      <w:r w:rsidRPr="00781139">
        <w:rPr>
          <w:rFonts w:ascii="Franklin Gothic Book" w:hAnsi="Franklin Gothic Book"/>
        </w:rPr>
        <w:t xml:space="preserve"> (outras situaçõe</w:t>
      </w:r>
      <w:r w:rsidR="009A757F">
        <w:rPr>
          <w:rFonts w:ascii="Franklin Gothic Book" w:hAnsi="Franklin Gothic Book"/>
        </w:rPr>
        <w:t>s</w:t>
      </w:r>
      <w:r w:rsidRPr="00781139">
        <w:rPr>
          <w:rFonts w:ascii="Franklin Gothic Book" w:hAnsi="Franklin Gothic Book"/>
        </w:rPr>
        <w:t>);</w:t>
      </w:r>
    </w:p>
    <w:p w14:paraId="32BD750E" w14:textId="0A4EA24C" w:rsidR="009A28C6" w:rsidRDefault="00C44AF3" w:rsidP="00C44AF3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 w:rsidRPr="00781139">
        <w:rPr>
          <w:rFonts w:ascii="Franklin Gothic Book" w:hAnsi="Franklin Gothic Book"/>
        </w:rPr>
        <w:t>Saída de 1</w:t>
      </w:r>
      <w:r w:rsidR="008A408F" w:rsidRPr="00781139">
        <w:rPr>
          <w:rFonts w:ascii="Franklin Gothic Book" w:hAnsi="Franklin Gothic Book"/>
        </w:rPr>
        <w:t>5</w:t>
      </w:r>
      <w:r w:rsidRPr="00781139">
        <w:rPr>
          <w:rFonts w:ascii="Franklin Gothic Book" w:hAnsi="Franklin Gothic Book"/>
        </w:rPr>
        <w:t xml:space="preserve"> </w:t>
      </w:r>
      <w:r w:rsidR="008A408F" w:rsidRPr="00781139">
        <w:rPr>
          <w:rFonts w:ascii="Franklin Gothic Book" w:hAnsi="Franklin Gothic Book"/>
        </w:rPr>
        <w:t xml:space="preserve">técnicos superiores, 3 do sexo masculino e 12 do sexo </w:t>
      </w:r>
      <w:r w:rsidRPr="00781139">
        <w:rPr>
          <w:rFonts w:ascii="Franklin Gothic Book" w:hAnsi="Franklin Gothic Book"/>
        </w:rPr>
        <w:t>feminino (outras situações)</w:t>
      </w:r>
      <w:r w:rsidR="00262504">
        <w:rPr>
          <w:rFonts w:ascii="Franklin Gothic Book" w:hAnsi="Franklin Gothic Book"/>
        </w:rPr>
        <w:t>;</w:t>
      </w:r>
    </w:p>
    <w:p w14:paraId="537FD137" w14:textId="18D18948" w:rsidR="00262504" w:rsidRPr="00262504" w:rsidRDefault="00262504" w:rsidP="00262504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Morte de 1 técnico superior do sexo feminino.</w:t>
      </w:r>
    </w:p>
    <w:p w14:paraId="565A31BC" w14:textId="77777777" w:rsidR="00EF62C3" w:rsidRDefault="00EF62C3" w:rsidP="00EF62C3">
      <w:pPr>
        <w:pStyle w:val="PargrafodaLista"/>
        <w:tabs>
          <w:tab w:val="left" w:pos="961"/>
          <w:tab w:val="left" w:pos="963"/>
        </w:tabs>
        <w:spacing w:line="360" w:lineRule="auto"/>
        <w:ind w:left="962" w:right="138" w:firstLine="0"/>
        <w:jc w:val="both"/>
        <w:rPr>
          <w:rFonts w:ascii="Franklin Gothic Book" w:hAnsi="Franklin Gothic Book"/>
        </w:rPr>
      </w:pPr>
    </w:p>
    <w:tbl>
      <w:tblPr>
        <w:tblW w:w="977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851"/>
        <w:gridCol w:w="1134"/>
        <w:gridCol w:w="1134"/>
        <w:gridCol w:w="850"/>
        <w:gridCol w:w="851"/>
        <w:gridCol w:w="709"/>
        <w:gridCol w:w="850"/>
      </w:tblGrid>
      <w:tr w:rsidR="00BA42C5" w:rsidRPr="00066CBB" w14:paraId="65607764" w14:textId="77777777" w:rsidTr="00BA42C5">
        <w:trPr>
          <w:trHeight w:val="405"/>
        </w:trPr>
        <w:tc>
          <w:tcPr>
            <w:tcW w:w="2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6933C"/>
            <w:noWrap/>
            <w:vAlign w:val="center"/>
            <w:hideMark/>
          </w:tcPr>
          <w:p w14:paraId="542A07C3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Saídas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6933C"/>
            <w:vAlign w:val="center"/>
            <w:hideMark/>
          </w:tcPr>
          <w:p w14:paraId="6B78A2B2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Reforma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6933C"/>
            <w:vAlign w:val="center"/>
            <w:hideMark/>
          </w:tcPr>
          <w:p w14:paraId="0E068539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Reforma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6933C"/>
            <w:vAlign w:val="center"/>
            <w:hideMark/>
          </w:tcPr>
          <w:p w14:paraId="2B31873E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Mobilidade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6933C"/>
            <w:vAlign w:val="center"/>
            <w:hideMark/>
          </w:tcPr>
          <w:p w14:paraId="261E1D75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Mobilidade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6933C"/>
            <w:vAlign w:val="center"/>
            <w:hideMark/>
          </w:tcPr>
          <w:p w14:paraId="6C5CD35D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Outras situações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6933C"/>
            <w:vAlign w:val="center"/>
            <w:hideMark/>
          </w:tcPr>
          <w:p w14:paraId="40258A06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Outras situações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6933C"/>
            <w:vAlign w:val="center"/>
            <w:hideMark/>
          </w:tcPr>
          <w:p w14:paraId="7B2CF01A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Morte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6933C"/>
            <w:vAlign w:val="center"/>
            <w:hideMark/>
          </w:tcPr>
          <w:p w14:paraId="0604132E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Morte</w:t>
            </w:r>
          </w:p>
        </w:tc>
      </w:tr>
      <w:tr w:rsidR="00BA42C5" w:rsidRPr="00066CBB" w14:paraId="39FC1FCB" w14:textId="77777777" w:rsidTr="00BA42C5">
        <w:trPr>
          <w:trHeight w:val="238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BBB59"/>
            <w:noWrap/>
            <w:vAlign w:val="center"/>
            <w:hideMark/>
          </w:tcPr>
          <w:p w14:paraId="40D1338F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color w:val="FFFFFF"/>
                <w:sz w:val="18"/>
                <w:szCs w:val="18"/>
              </w:rPr>
              <w:t>Género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BBB59"/>
            <w:noWrap/>
            <w:vAlign w:val="center"/>
            <w:hideMark/>
          </w:tcPr>
          <w:p w14:paraId="34B3D4EF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color w:val="FFFFFF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BBB59"/>
            <w:noWrap/>
            <w:vAlign w:val="center"/>
            <w:hideMark/>
          </w:tcPr>
          <w:p w14:paraId="71FCA272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color w:val="FFFFFF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BBB59"/>
            <w:noWrap/>
            <w:vAlign w:val="center"/>
            <w:hideMark/>
          </w:tcPr>
          <w:p w14:paraId="03F0F684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color w:val="FFFFFF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BBB59"/>
            <w:noWrap/>
            <w:vAlign w:val="center"/>
            <w:hideMark/>
          </w:tcPr>
          <w:p w14:paraId="4E2DC63F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color w:val="FFFFFF"/>
                <w:sz w:val="18"/>
                <w:szCs w:val="18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BBB59"/>
            <w:noWrap/>
            <w:vAlign w:val="center"/>
            <w:hideMark/>
          </w:tcPr>
          <w:p w14:paraId="4D1B43BD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color w:val="FFFFFF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noWrap/>
            <w:vAlign w:val="center"/>
            <w:hideMark/>
          </w:tcPr>
          <w:p w14:paraId="2A02963C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color w:val="FFFFFF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9BBB59"/>
            <w:noWrap/>
            <w:vAlign w:val="center"/>
            <w:hideMark/>
          </w:tcPr>
          <w:p w14:paraId="404A36D7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color w:val="FFFFFF"/>
                <w:sz w:val="18"/>
                <w:szCs w:val="18"/>
              </w:rPr>
              <w:t>M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9BBB59"/>
            <w:noWrap/>
            <w:vAlign w:val="center"/>
            <w:hideMark/>
          </w:tcPr>
          <w:p w14:paraId="7A26B509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color w:val="FFFFFF"/>
                <w:sz w:val="18"/>
                <w:szCs w:val="18"/>
              </w:rPr>
              <w:t>F</w:t>
            </w:r>
          </w:p>
        </w:tc>
      </w:tr>
      <w:tr w:rsidR="00BA42C5" w:rsidRPr="00066CBB" w14:paraId="4FF849DA" w14:textId="77777777" w:rsidTr="00BA42C5">
        <w:trPr>
          <w:trHeight w:val="238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C7C99" w14:textId="77777777" w:rsidR="007073C9" w:rsidRPr="00066CBB" w:rsidRDefault="007073C9" w:rsidP="007073C9">
            <w:pPr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Dirigente Superior 1º Grau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C8DC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A5A24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F617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80D9020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EBED8" w14:textId="4ED2958D" w:rsidR="007073C9" w:rsidRPr="00066CBB" w:rsidRDefault="00172A4D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CCC262E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EE19803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3F919B1C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BA42C5" w:rsidRPr="00066CBB" w14:paraId="1FA04915" w14:textId="77777777" w:rsidTr="00BA42C5">
        <w:trPr>
          <w:trHeight w:val="238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1162" w14:textId="77777777" w:rsidR="007073C9" w:rsidRPr="00066CBB" w:rsidRDefault="007073C9" w:rsidP="007073C9">
            <w:pPr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Dirigente Superior 2º Grau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58044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9C3B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40A7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10981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6749B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9641082" w14:textId="691C1E97" w:rsidR="007073C9" w:rsidRPr="00066CBB" w:rsidRDefault="00F727EA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EDA3FE3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5D1E08D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BA42C5" w:rsidRPr="00066CBB" w14:paraId="1C34463D" w14:textId="77777777" w:rsidTr="00BA42C5">
        <w:trPr>
          <w:trHeight w:val="238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06585" w14:textId="77777777" w:rsidR="007073C9" w:rsidRPr="00066CBB" w:rsidRDefault="007073C9" w:rsidP="007073C9">
            <w:pPr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Dirigente Intermédio 2º Grau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396AD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523F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82E34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4958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7A79C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15C5E238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38429F3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04A448A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BA42C5" w:rsidRPr="00066CBB" w14:paraId="184FE0CF" w14:textId="77777777" w:rsidTr="00BA42C5">
        <w:trPr>
          <w:trHeight w:val="238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5F6A" w14:textId="0048ED2E" w:rsidR="007073C9" w:rsidRPr="00066CBB" w:rsidRDefault="007073C9" w:rsidP="007073C9">
            <w:pPr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Té</w:t>
            </w:r>
            <w:r w:rsidR="007E6D54" w:rsidRPr="00066CBB">
              <w:rPr>
                <w:rFonts w:ascii="Calibri" w:hAnsi="Calibri" w:cs="Calibri"/>
                <w:sz w:val="18"/>
                <w:szCs w:val="18"/>
              </w:rPr>
              <w:t>c</w:t>
            </w:r>
            <w:r w:rsidRPr="00066CBB">
              <w:rPr>
                <w:rFonts w:ascii="Calibri" w:hAnsi="Calibri" w:cs="Calibri"/>
                <w:sz w:val="18"/>
                <w:szCs w:val="18"/>
              </w:rPr>
              <w:t>nico Superior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42366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EDB3F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B58A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0BA24B6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08B9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19E7A4C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7C68E53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274EE264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BA42C5" w:rsidRPr="00066CBB" w14:paraId="2F702E96" w14:textId="77777777" w:rsidTr="00BA42C5">
        <w:trPr>
          <w:trHeight w:val="238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2DCE" w14:textId="77777777" w:rsidR="007073C9" w:rsidRPr="00066CBB" w:rsidRDefault="007073C9" w:rsidP="007073C9">
            <w:pPr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Assistente Técnico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A120D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34AE0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C3828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2134CFE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D8CDA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0918C91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ACA7CCD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522B46A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BA42C5" w:rsidRPr="00066CBB" w14:paraId="7DF9B4CD" w14:textId="77777777" w:rsidTr="00BA42C5">
        <w:trPr>
          <w:trHeight w:val="238"/>
        </w:trPr>
        <w:tc>
          <w:tcPr>
            <w:tcW w:w="2547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7EF6E" w14:textId="77777777" w:rsidR="007073C9" w:rsidRPr="00066CBB" w:rsidRDefault="007073C9" w:rsidP="007073C9">
            <w:pPr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Assistente Operacional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93EFB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EBF1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53E56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F955583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E6E8F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CCCCFF" w:fill="FFFFFF"/>
            <w:noWrap/>
            <w:vAlign w:val="center"/>
            <w:hideMark/>
          </w:tcPr>
          <w:p w14:paraId="01E45A57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306A6EC8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16365C"/>
              <w:right w:val="nil"/>
            </w:tcBorders>
            <w:shd w:val="clear" w:color="CCCCFF" w:fill="FFFFFF"/>
            <w:noWrap/>
            <w:vAlign w:val="center"/>
            <w:hideMark/>
          </w:tcPr>
          <w:p w14:paraId="7E28CAD1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66CB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BA42C5" w:rsidRPr="00066CBB" w14:paraId="49B9E2DD" w14:textId="77777777" w:rsidTr="00BA42C5">
        <w:trPr>
          <w:trHeight w:val="238"/>
        </w:trPr>
        <w:tc>
          <w:tcPr>
            <w:tcW w:w="2547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000000" w:fill="76933C"/>
            <w:noWrap/>
            <w:vAlign w:val="center"/>
            <w:hideMark/>
          </w:tcPr>
          <w:p w14:paraId="6F9A067E" w14:textId="77777777" w:rsidR="007073C9" w:rsidRPr="00066CBB" w:rsidRDefault="007073C9" w:rsidP="007073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000000" w:fill="76933C"/>
            <w:noWrap/>
            <w:vAlign w:val="center"/>
            <w:hideMark/>
          </w:tcPr>
          <w:p w14:paraId="02F810E1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000000" w:fill="76933C"/>
            <w:noWrap/>
            <w:vAlign w:val="center"/>
            <w:hideMark/>
          </w:tcPr>
          <w:p w14:paraId="01AC3A05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000000" w:fill="76933C"/>
            <w:noWrap/>
            <w:vAlign w:val="center"/>
            <w:hideMark/>
          </w:tcPr>
          <w:p w14:paraId="473A80B9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000000" w:fill="76933C"/>
            <w:noWrap/>
            <w:vAlign w:val="center"/>
            <w:hideMark/>
          </w:tcPr>
          <w:p w14:paraId="2A691ECF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000000" w:fill="76933C"/>
            <w:noWrap/>
            <w:vAlign w:val="center"/>
            <w:hideMark/>
          </w:tcPr>
          <w:p w14:paraId="1DCFA2B9" w14:textId="3B3CFFBE" w:rsidR="007073C9" w:rsidRPr="00066CBB" w:rsidRDefault="00F727EA" w:rsidP="007073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000000" w:fill="76933C"/>
            <w:noWrap/>
            <w:vAlign w:val="center"/>
            <w:hideMark/>
          </w:tcPr>
          <w:p w14:paraId="41A25D89" w14:textId="6A992DB5" w:rsidR="007073C9" w:rsidRPr="00066CBB" w:rsidRDefault="007073C9" w:rsidP="007073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  <w:r w:rsidR="00F727E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000000" w:fill="76933C"/>
            <w:noWrap/>
            <w:vAlign w:val="center"/>
            <w:hideMark/>
          </w:tcPr>
          <w:p w14:paraId="0CEB31CE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000000" w:fill="76933C"/>
            <w:noWrap/>
            <w:vAlign w:val="center"/>
            <w:hideMark/>
          </w:tcPr>
          <w:p w14:paraId="35E267EE" w14:textId="77777777" w:rsidR="007073C9" w:rsidRPr="00066CBB" w:rsidRDefault="007073C9" w:rsidP="007073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066CB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</w:tbl>
    <w:p w14:paraId="565A31C0" w14:textId="64D92E01" w:rsidR="00EF62C3" w:rsidRPr="007E6D54" w:rsidRDefault="00EF62C3" w:rsidP="00EF62C3">
      <w:pPr>
        <w:spacing w:before="116"/>
        <w:ind w:left="4531"/>
        <w:rPr>
          <w:rFonts w:ascii="Franklin Gothic Book" w:hAnsi="Franklin Gothic Book"/>
        </w:rPr>
      </w:pPr>
      <w:r w:rsidRPr="007E6D54">
        <w:rPr>
          <w:rFonts w:ascii="Franklin Gothic Book" w:hAnsi="Franklin Gothic Book"/>
        </w:rPr>
        <w:t xml:space="preserve">Quadro n.º </w:t>
      </w:r>
      <w:r w:rsidR="00C0461C">
        <w:rPr>
          <w:rFonts w:ascii="Franklin Gothic Book" w:hAnsi="Franklin Gothic Book"/>
        </w:rPr>
        <w:t>4</w:t>
      </w:r>
    </w:p>
    <w:p w14:paraId="565A31C1" w14:textId="77777777" w:rsidR="00627678" w:rsidRDefault="00627678" w:rsidP="00A61F2A">
      <w:pPr>
        <w:pStyle w:val="Corpodetexto"/>
        <w:tabs>
          <w:tab w:val="left" w:pos="284"/>
        </w:tabs>
        <w:spacing w:line="360" w:lineRule="auto"/>
        <w:ind w:left="284"/>
        <w:rPr>
          <w:sz w:val="20"/>
        </w:rPr>
      </w:pPr>
    </w:p>
    <w:p w14:paraId="565A31C2" w14:textId="77777777" w:rsidR="00EF62C3" w:rsidRPr="002D1EBE" w:rsidRDefault="00EF62C3" w:rsidP="00A61F2A">
      <w:pPr>
        <w:pStyle w:val="Corpodetexto"/>
        <w:tabs>
          <w:tab w:val="left" w:pos="284"/>
        </w:tabs>
        <w:spacing w:line="360" w:lineRule="auto"/>
        <w:ind w:left="284"/>
        <w:rPr>
          <w:sz w:val="20"/>
        </w:rPr>
      </w:pPr>
    </w:p>
    <w:p w14:paraId="565A31C3" w14:textId="77777777" w:rsidR="00A745BF" w:rsidRPr="002D1EBE" w:rsidRDefault="00A745BF" w:rsidP="00E70480">
      <w:pPr>
        <w:pStyle w:val="PargrafodaLista"/>
        <w:numPr>
          <w:ilvl w:val="1"/>
          <w:numId w:val="5"/>
        </w:numPr>
        <w:tabs>
          <w:tab w:val="left" w:pos="667"/>
        </w:tabs>
        <w:spacing w:before="106" w:line="360" w:lineRule="auto"/>
        <w:ind w:hanging="424"/>
        <w:outlineLvl w:val="1"/>
        <w:rPr>
          <w:rFonts w:ascii="Franklin Gothic Book" w:hAnsi="Franklin Gothic Book"/>
          <w:b/>
        </w:rPr>
      </w:pPr>
      <w:bookmarkStart w:id="38" w:name="_bookmark11"/>
      <w:bookmarkStart w:id="39" w:name="_Toc42191176"/>
      <w:bookmarkStart w:id="40" w:name="_Toc42191728"/>
      <w:bookmarkStart w:id="41" w:name="_Toc83642194"/>
      <w:bookmarkEnd w:id="38"/>
      <w:r w:rsidRPr="002D1EBE">
        <w:rPr>
          <w:rFonts w:ascii="Franklin Gothic Book" w:hAnsi="Franklin Gothic Book"/>
          <w:b/>
        </w:rPr>
        <w:t>MUDANÇA DE</w:t>
      </w:r>
      <w:r w:rsidRPr="002D1EBE">
        <w:rPr>
          <w:rFonts w:ascii="Franklin Gothic Book" w:hAnsi="Franklin Gothic Book"/>
          <w:b/>
          <w:spacing w:val="-4"/>
        </w:rPr>
        <w:t xml:space="preserve"> </w:t>
      </w:r>
      <w:r w:rsidRPr="002D1EBE">
        <w:rPr>
          <w:rFonts w:ascii="Franklin Gothic Book" w:hAnsi="Franklin Gothic Book"/>
          <w:b/>
        </w:rPr>
        <w:t>SITUAÇÃO</w:t>
      </w:r>
      <w:bookmarkEnd w:id="39"/>
      <w:bookmarkEnd w:id="40"/>
      <w:bookmarkEnd w:id="41"/>
    </w:p>
    <w:p w14:paraId="565A31C4" w14:textId="77777777" w:rsidR="00A745BF" w:rsidRPr="002D1EBE" w:rsidRDefault="00A745BF" w:rsidP="00627678">
      <w:pPr>
        <w:pStyle w:val="Corpodetexto"/>
        <w:spacing w:before="10" w:line="360" w:lineRule="auto"/>
        <w:rPr>
          <w:rFonts w:ascii="Franklin Gothic Book" w:hAnsi="Franklin Gothic Book"/>
          <w:b/>
        </w:rPr>
      </w:pPr>
    </w:p>
    <w:p w14:paraId="09EF48CB" w14:textId="787497F0" w:rsidR="0035043F" w:rsidRDefault="001F176F" w:rsidP="005C44FF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 2020, </w:t>
      </w:r>
      <w:r w:rsidR="000752CF">
        <w:rPr>
          <w:rFonts w:ascii="Franklin Gothic Book" w:hAnsi="Franklin Gothic Book"/>
        </w:rPr>
        <w:t xml:space="preserve">21 profissionais desta Direção Geral viram a sua situação mudar por </w:t>
      </w:r>
      <w:r w:rsidR="00162361">
        <w:rPr>
          <w:rFonts w:ascii="Franklin Gothic Book" w:hAnsi="Franklin Gothic Book"/>
        </w:rPr>
        <w:t>alteração obrigatória de posicionamento remuneratório</w:t>
      </w:r>
      <w:r w:rsidR="00EB10BE">
        <w:rPr>
          <w:rFonts w:ascii="Franklin Gothic Book" w:hAnsi="Franklin Gothic Book"/>
        </w:rPr>
        <w:t xml:space="preserve"> (5)</w:t>
      </w:r>
      <w:r w:rsidR="00162361">
        <w:rPr>
          <w:rFonts w:ascii="Franklin Gothic Book" w:hAnsi="Franklin Gothic Book"/>
        </w:rPr>
        <w:t xml:space="preserve"> e por </w:t>
      </w:r>
      <w:r>
        <w:rPr>
          <w:rFonts w:ascii="Franklin Gothic Book" w:hAnsi="Franklin Gothic Book"/>
        </w:rPr>
        <w:t>consolidação da mobilidade na carreira</w:t>
      </w:r>
      <w:r w:rsidR="00EB10BE">
        <w:rPr>
          <w:rFonts w:ascii="Franklin Gothic Book" w:hAnsi="Franklin Gothic Book"/>
        </w:rPr>
        <w:t xml:space="preserve"> (16)</w:t>
      </w:r>
      <w:r>
        <w:rPr>
          <w:rFonts w:ascii="Franklin Gothic Book" w:hAnsi="Franklin Gothic Book"/>
        </w:rPr>
        <w:t>.</w:t>
      </w:r>
    </w:p>
    <w:p w14:paraId="0FA962AF" w14:textId="77777777" w:rsidR="00EB10BE" w:rsidRDefault="00EB10BE" w:rsidP="005C44FF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</w:p>
    <w:p w14:paraId="565A31C5" w14:textId="32EC850F" w:rsidR="00A745BF" w:rsidRDefault="003A131A" w:rsidP="005C44FF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Face à publicação da LOE de 2018 que possibilitou o descongelamento das carreiras</w:t>
      </w:r>
      <w:r w:rsidR="00A7743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ocorrendo as alterações obrigatórias de posicionamento remuneratório,</w:t>
      </w:r>
      <w:r w:rsidR="00716EB9">
        <w:rPr>
          <w:rFonts w:ascii="Franklin Gothic Book" w:hAnsi="Franklin Gothic Book"/>
        </w:rPr>
        <w:t xml:space="preserve"> </w:t>
      </w:r>
      <w:r w:rsidR="00D101E4">
        <w:rPr>
          <w:rFonts w:ascii="Franklin Gothic Book" w:hAnsi="Franklin Gothic Book"/>
        </w:rPr>
        <w:t xml:space="preserve">o maior número de alterações ocorreu </w:t>
      </w:r>
      <w:r w:rsidR="00716EB9">
        <w:rPr>
          <w:rFonts w:ascii="Franklin Gothic Book" w:hAnsi="Franklin Gothic Book"/>
        </w:rPr>
        <w:t xml:space="preserve">nos </w:t>
      </w:r>
      <w:r w:rsidR="00716EB9" w:rsidRPr="0028496B">
        <w:rPr>
          <w:rFonts w:ascii="Franklin Gothic Book" w:hAnsi="Franklin Gothic Book"/>
        </w:rPr>
        <w:t>anos de</w:t>
      </w:r>
      <w:r w:rsidR="00D101E4" w:rsidRPr="0028496B">
        <w:rPr>
          <w:rFonts w:ascii="Franklin Gothic Book" w:hAnsi="Franklin Gothic Book"/>
        </w:rPr>
        <w:t xml:space="preserve"> 2018</w:t>
      </w:r>
      <w:r w:rsidR="00506026" w:rsidRPr="0028496B">
        <w:rPr>
          <w:rFonts w:ascii="Franklin Gothic Book" w:hAnsi="Franklin Gothic Book"/>
        </w:rPr>
        <w:t xml:space="preserve"> (</w:t>
      </w:r>
      <w:r w:rsidR="0028496B" w:rsidRPr="0028496B">
        <w:rPr>
          <w:rFonts w:ascii="Franklin Gothic Book" w:hAnsi="Franklin Gothic Book"/>
        </w:rPr>
        <w:t>544 trabalhadores)</w:t>
      </w:r>
      <w:r w:rsidR="00D101E4" w:rsidRPr="0028496B">
        <w:rPr>
          <w:rFonts w:ascii="Franklin Gothic Book" w:hAnsi="Franklin Gothic Book"/>
        </w:rPr>
        <w:t xml:space="preserve"> e 2019</w:t>
      </w:r>
      <w:r w:rsidR="0028496B" w:rsidRPr="0028496B">
        <w:rPr>
          <w:rFonts w:ascii="Franklin Gothic Book" w:hAnsi="Franklin Gothic Book"/>
        </w:rPr>
        <w:t xml:space="preserve"> (208 trabalhadores)</w:t>
      </w:r>
      <w:r w:rsidR="00D101E4" w:rsidRPr="0028496B">
        <w:rPr>
          <w:rFonts w:ascii="Franklin Gothic Book" w:hAnsi="Franklin Gothic Book"/>
        </w:rPr>
        <w:t>.</w:t>
      </w:r>
    </w:p>
    <w:p w14:paraId="565A31C6" w14:textId="77777777" w:rsidR="00690BCF" w:rsidRPr="002D1EBE" w:rsidRDefault="00690BCF" w:rsidP="005C44FF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</w:p>
    <w:p w14:paraId="565A31C7" w14:textId="7C51DBF7" w:rsidR="00E11319" w:rsidRPr="0090618D" w:rsidRDefault="003A131A" w:rsidP="005C44FF">
      <w:pPr>
        <w:spacing w:before="116" w:line="360" w:lineRule="auto"/>
        <w:ind w:left="284"/>
        <w:jc w:val="both"/>
        <w:rPr>
          <w:rFonts w:ascii="Franklin Gothic Book" w:hAnsi="Franklin Gothic Book" w:cs="Arial"/>
          <w:sz w:val="22"/>
          <w:szCs w:val="22"/>
        </w:rPr>
      </w:pPr>
      <w:r w:rsidRPr="0090618D">
        <w:rPr>
          <w:rFonts w:ascii="Franklin Gothic Book" w:hAnsi="Franklin Gothic Book" w:cs="Arial"/>
          <w:sz w:val="22"/>
          <w:szCs w:val="22"/>
        </w:rPr>
        <w:t>A carreira que registou maior</w:t>
      </w:r>
      <w:r w:rsidR="00B96E1F" w:rsidRPr="0090618D">
        <w:rPr>
          <w:rFonts w:ascii="Franklin Gothic Book" w:hAnsi="Franklin Gothic Book" w:cs="Arial"/>
          <w:sz w:val="22"/>
          <w:szCs w:val="22"/>
        </w:rPr>
        <w:t xml:space="preserve"> número de</w:t>
      </w:r>
      <w:r w:rsidRPr="0090618D">
        <w:rPr>
          <w:rFonts w:ascii="Franklin Gothic Book" w:hAnsi="Franklin Gothic Book" w:cs="Arial"/>
          <w:sz w:val="22"/>
          <w:szCs w:val="22"/>
        </w:rPr>
        <w:t xml:space="preserve"> alterações </w:t>
      </w:r>
      <w:r w:rsidR="00690BCF" w:rsidRPr="0090618D">
        <w:rPr>
          <w:rFonts w:ascii="Franklin Gothic Book" w:hAnsi="Franklin Gothic Book" w:cs="Arial"/>
          <w:sz w:val="22"/>
          <w:szCs w:val="22"/>
        </w:rPr>
        <w:t xml:space="preserve">obrigatórias </w:t>
      </w:r>
      <w:r w:rsidRPr="0090618D">
        <w:rPr>
          <w:rFonts w:ascii="Franklin Gothic Book" w:hAnsi="Franklin Gothic Book" w:cs="Arial"/>
          <w:sz w:val="22"/>
          <w:szCs w:val="22"/>
        </w:rPr>
        <w:t xml:space="preserve">da posição remuneratória foi a carreira de técnico superior, com </w:t>
      </w:r>
      <w:r w:rsidR="00B96E1F" w:rsidRPr="0090618D">
        <w:rPr>
          <w:rFonts w:ascii="Franklin Gothic Book" w:hAnsi="Franklin Gothic Book" w:cs="Arial"/>
          <w:sz w:val="22"/>
          <w:szCs w:val="22"/>
        </w:rPr>
        <w:t>3</w:t>
      </w:r>
      <w:r w:rsidRPr="0090618D">
        <w:rPr>
          <w:rFonts w:ascii="Franklin Gothic Book" w:hAnsi="Franklin Gothic Book" w:cs="Arial"/>
          <w:sz w:val="22"/>
          <w:szCs w:val="22"/>
        </w:rPr>
        <w:t xml:space="preserve"> </w:t>
      </w:r>
      <w:r w:rsidR="00690BCF" w:rsidRPr="0090618D">
        <w:rPr>
          <w:rFonts w:ascii="Franklin Gothic Book" w:hAnsi="Franklin Gothic Book" w:cs="Arial"/>
          <w:sz w:val="22"/>
          <w:szCs w:val="22"/>
        </w:rPr>
        <w:t>profissionais</w:t>
      </w:r>
      <w:r w:rsidR="00B96E1F" w:rsidRPr="0090618D">
        <w:rPr>
          <w:rFonts w:ascii="Franklin Gothic Book" w:hAnsi="Franklin Gothic Book" w:cs="Arial"/>
          <w:sz w:val="22"/>
          <w:szCs w:val="22"/>
        </w:rPr>
        <w:t>,</w:t>
      </w:r>
      <w:r w:rsidR="00690BCF" w:rsidRPr="0090618D">
        <w:rPr>
          <w:rFonts w:ascii="Franklin Gothic Book" w:hAnsi="Franklin Gothic Book" w:cs="Arial"/>
          <w:sz w:val="22"/>
          <w:szCs w:val="22"/>
        </w:rPr>
        <w:t xml:space="preserve"> seguida da carreira dos assistentes técnicos</w:t>
      </w:r>
      <w:r w:rsidR="00826DD9" w:rsidRPr="0090618D">
        <w:rPr>
          <w:rFonts w:ascii="Franklin Gothic Book" w:hAnsi="Franklin Gothic Book" w:cs="Arial"/>
          <w:sz w:val="22"/>
          <w:szCs w:val="22"/>
        </w:rPr>
        <w:t>,</w:t>
      </w:r>
      <w:r w:rsidR="00690BCF" w:rsidRPr="0090618D">
        <w:rPr>
          <w:rFonts w:ascii="Franklin Gothic Book" w:hAnsi="Franklin Gothic Book" w:cs="Arial"/>
          <w:sz w:val="22"/>
          <w:szCs w:val="22"/>
        </w:rPr>
        <w:t xml:space="preserve"> com </w:t>
      </w:r>
      <w:r w:rsidR="00B96E1F" w:rsidRPr="0090618D">
        <w:rPr>
          <w:rFonts w:ascii="Franklin Gothic Book" w:hAnsi="Franklin Gothic Book" w:cs="Arial"/>
          <w:sz w:val="22"/>
          <w:szCs w:val="22"/>
        </w:rPr>
        <w:t>2</w:t>
      </w:r>
      <w:r w:rsidR="00690BCF" w:rsidRPr="0090618D">
        <w:rPr>
          <w:rFonts w:ascii="Franklin Gothic Book" w:hAnsi="Franklin Gothic Book" w:cs="Arial"/>
          <w:sz w:val="22"/>
          <w:szCs w:val="22"/>
        </w:rPr>
        <w:t xml:space="preserve"> trabalhadores, conforme se pode constatar no quadro seguinte:</w:t>
      </w:r>
    </w:p>
    <w:p w14:paraId="6B7081EC" w14:textId="77777777" w:rsidR="0090618D" w:rsidRPr="003F692A" w:rsidRDefault="0090618D" w:rsidP="005C44FF">
      <w:pPr>
        <w:spacing w:before="116" w:line="360" w:lineRule="auto"/>
        <w:ind w:left="284"/>
        <w:jc w:val="both"/>
        <w:rPr>
          <w:rFonts w:ascii="Franklin Gothic Book" w:hAnsi="Franklin Gothic Book" w:cs="Arial"/>
          <w:color w:val="FF0000"/>
          <w:sz w:val="22"/>
          <w:szCs w:val="22"/>
        </w:rPr>
      </w:pPr>
    </w:p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180"/>
        <w:gridCol w:w="1180"/>
      </w:tblGrid>
      <w:tr w:rsidR="0090618D" w:rsidRPr="0090618D" w14:paraId="3AF66141" w14:textId="77777777" w:rsidTr="0090618D">
        <w:trPr>
          <w:trHeight w:val="300"/>
          <w:jc w:val="center"/>
        </w:trPr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1869B"/>
            <w:noWrap/>
            <w:vAlign w:val="center"/>
            <w:hideMark/>
          </w:tcPr>
          <w:p w14:paraId="24CE0D17" w14:textId="77777777" w:rsidR="0090618D" w:rsidRPr="0090618D" w:rsidRDefault="0090618D" w:rsidP="0090618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618D">
              <w:rPr>
                <w:rFonts w:ascii="Calibri" w:hAnsi="Calibri" w:cs="Calibri"/>
                <w:b/>
                <w:bCs/>
                <w:color w:val="FFFFFF"/>
              </w:rPr>
              <w:t>Carreira</w:t>
            </w:r>
          </w:p>
        </w:tc>
        <w:tc>
          <w:tcPr>
            <w:tcW w:w="11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1869B"/>
            <w:vAlign w:val="center"/>
            <w:hideMark/>
          </w:tcPr>
          <w:p w14:paraId="0FD90100" w14:textId="77777777" w:rsidR="0090618D" w:rsidRPr="0090618D" w:rsidRDefault="0090618D" w:rsidP="0090618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618D">
              <w:rPr>
                <w:rFonts w:ascii="Calibri" w:hAnsi="Calibri" w:cs="Calibri"/>
                <w:b/>
                <w:bCs/>
                <w:color w:val="FFFFFF"/>
              </w:rPr>
              <w:t>M</w:t>
            </w:r>
          </w:p>
        </w:tc>
        <w:tc>
          <w:tcPr>
            <w:tcW w:w="11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1869B"/>
            <w:noWrap/>
            <w:vAlign w:val="center"/>
            <w:hideMark/>
          </w:tcPr>
          <w:p w14:paraId="13082815" w14:textId="77777777" w:rsidR="0090618D" w:rsidRPr="0090618D" w:rsidRDefault="0090618D" w:rsidP="0090618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618D">
              <w:rPr>
                <w:rFonts w:ascii="Calibri" w:hAnsi="Calibri" w:cs="Calibri"/>
                <w:b/>
                <w:bCs/>
                <w:color w:val="FFFFFF"/>
              </w:rPr>
              <w:t>F</w:t>
            </w:r>
          </w:p>
        </w:tc>
      </w:tr>
      <w:tr w:rsidR="0090618D" w:rsidRPr="0090618D" w14:paraId="2AAD217B" w14:textId="77777777" w:rsidTr="0090618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DA39" w14:textId="068D786F" w:rsidR="0090618D" w:rsidRPr="0090618D" w:rsidRDefault="0090618D" w:rsidP="0090618D">
            <w:pPr>
              <w:rPr>
                <w:rFonts w:ascii="Calibri" w:hAnsi="Calibri" w:cs="Calibri"/>
              </w:rPr>
            </w:pPr>
            <w:r w:rsidRPr="0090618D">
              <w:rPr>
                <w:rFonts w:ascii="Calibri" w:hAnsi="Calibri" w:cs="Calibri"/>
              </w:rPr>
              <w:t>Té</w:t>
            </w:r>
            <w:r>
              <w:rPr>
                <w:rFonts w:ascii="Calibri" w:hAnsi="Calibri" w:cs="Calibri"/>
              </w:rPr>
              <w:t>c</w:t>
            </w:r>
            <w:r w:rsidRPr="0090618D">
              <w:rPr>
                <w:rFonts w:ascii="Calibri" w:hAnsi="Calibri" w:cs="Calibri"/>
              </w:rPr>
              <w:t>nico Superior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98DDA" w14:textId="77777777" w:rsidR="0090618D" w:rsidRPr="0090618D" w:rsidRDefault="0090618D" w:rsidP="0090618D">
            <w:pPr>
              <w:jc w:val="right"/>
              <w:rPr>
                <w:rFonts w:ascii="Calibri" w:hAnsi="Calibri" w:cs="Calibri"/>
              </w:rPr>
            </w:pPr>
            <w:r w:rsidRPr="0090618D">
              <w:rPr>
                <w:rFonts w:ascii="Calibri" w:hAnsi="Calibri" w:cs="Calibri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CB3D988" w14:textId="77777777" w:rsidR="0090618D" w:rsidRPr="0090618D" w:rsidRDefault="0090618D" w:rsidP="0090618D">
            <w:pPr>
              <w:jc w:val="right"/>
              <w:rPr>
                <w:rFonts w:ascii="Calibri" w:hAnsi="Calibri" w:cs="Calibri"/>
              </w:rPr>
            </w:pPr>
            <w:r w:rsidRPr="0090618D">
              <w:rPr>
                <w:rFonts w:ascii="Calibri" w:hAnsi="Calibri" w:cs="Calibri"/>
              </w:rPr>
              <w:t>2</w:t>
            </w:r>
          </w:p>
        </w:tc>
      </w:tr>
      <w:tr w:rsidR="0090618D" w:rsidRPr="0090618D" w14:paraId="1D096A01" w14:textId="77777777" w:rsidTr="0090618D">
        <w:trPr>
          <w:trHeight w:val="300"/>
          <w:jc w:val="center"/>
        </w:trPr>
        <w:tc>
          <w:tcPr>
            <w:tcW w:w="2340" w:type="dxa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A34D0" w14:textId="77777777" w:rsidR="0090618D" w:rsidRPr="0090618D" w:rsidRDefault="0090618D" w:rsidP="0090618D">
            <w:pPr>
              <w:rPr>
                <w:rFonts w:ascii="Calibri" w:hAnsi="Calibri" w:cs="Calibri"/>
              </w:rPr>
            </w:pPr>
            <w:r w:rsidRPr="0090618D">
              <w:rPr>
                <w:rFonts w:ascii="Calibri" w:hAnsi="Calibri" w:cs="Calibri"/>
              </w:rPr>
              <w:t>Assistente Técnico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8F432" w14:textId="77777777" w:rsidR="0090618D" w:rsidRPr="0090618D" w:rsidRDefault="0090618D" w:rsidP="0090618D">
            <w:pPr>
              <w:jc w:val="right"/>
              <w:rPr>
                <w:rFonts w:ascii="Calibri" w:hAnsi="Calibri" w:cs="Calibri"/>
              </w:rPr>
            </w:pPr>
            <w:r w:rsidRPr="0090618D">
              <w:rPr>
                <w:rFonts w:ascii="Calibri" w:hAnsi="Calibri" w:cs="Calibri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EBCD378" w14:textId="77777777" w:rsidR="0090618D" w:rsidRPr="0090618D" w:rsidRDefault="0090618D" w:rsidP="0090618D">
            <w:pPr>
              <w:jc w:val="right"/>
              <w:rPr>
                <w:rFonts w:ascii="Calibri" w:hAnsi="Calibri" w:cs="Calibri"/>
              </w:rPr>
            </w:pPr>
            <w:r w:rsidRPr="0090618D">
              <w:rPr>
                <w:rFonts w:ascii="Calibri" w:hAnsi="Calibri" w:cs="Calibri"/>
              </w:rPr>
              <w:t>1</w:t>
            </w:r>
          </w:p>
        </w:tc>
      </w:tr>
      <w:tr w:rsidR="0090618D" w:rsidRPr="0090618D" w14:paraId="74F4998B" w14:textId="77777777" w:rsidTr="0090618D">
        <w:trPr>
          <w:trHeight w:val="300"/>
          <w:jc w:val="center"/>
        </w:trPr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1869B"/>
            <w:noWrap/>
            <w:vAlign w:val="center"/>
            <w:hideMark/>
          </w:tcPr>
          <w:p w14:paraId="0D345FD0" w14:textId="77777777" w:rsidR="0090618D" w:rsidRPr="0090618D" w:rsidRDefault="0090618D" w:rsidP="0090618D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618D">
              <w:rPr>
                <w:rFonts w:ascii="Calibri" w:hAnsi="Calibri" w:cs="Calibri"/>
                <w:b/>
                <w:bCs/>
                <w:color w:val="FFFFFF"/>
              </w:rPr>
              <w:t>Total</w:t>
            </w:r>
          </w:p>
        </w:tc>
        <w:tc>
          <w:tcPr>
            <w:tcW w:w="11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1869B"/>
            <w:vAlign w:val="center"/>
            <w:hideMark/>
          </w:tcPr>
          <w:p w14:paraId="2D4C71ED" w14:textId="77777777" w:rsidR="0090618D" w:rsidRPr="0090618D" w:rsidRDefault="0090618D" w:rsidP="0090618D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 w:rsidRPr="0090618D">
              <w:rPr>
                <w:rFonts w:ascii="Calibri" w:hAnsi="Calibri" w:cs="Calibri"/>
                <w:b/>
                <w:bCs/>
                <w:color w:val="FFFFFF"/>
              </w:rPr>
              <w:t>2</w:t>
            </w:r>
          </w:p>
        </w:tc>
        <w:tc>
          <w:tcPr>
            <w:tcW w:w="11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1869B"/>
            <w:noWrap/>
            <w:vAlign w:val="center"/>
            <w:hideMark/>
          </w:tcPr>
          <w:p w14:paraId="68BB4FE3" w14:textId="77777777" w:rsidR="0090618D" w:rsidRPr="0090618D" w:rsidRDefault="0090618D" w:rsidP="0090618D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 w:rsidRPr="0090618D">
              <w:rPr>
                <w:rFonts w:ascii="Calibri" w:hAnsi="Calibri" w:cs="Calibri"/>
                <w:b/>
                <w:bCs/>
                <w:color w:val="FFFFFF"/>
              </w:rPr>
              <w:t>3</w:t>
            </w:r>
          </w:p>
        </w:tc>
      </w:tr>
    </w:tbl>
    <w:p w14:paraId="565A31CA" w14:textId="388469CF" w:rsidR="00690BCF" w:rsidRPr="0090618D" w:rsidRDefault="00690BCF" w:rsidP="00690BCF">
      <w:pPr>
        <w:spacing w:before="116"/>
        <w:ind w:left="4531"/>
        <w:rPr>
          <w:rFonts w:ascii="Franklin Gothic Book" w:hAnsi="Franklin Gothic Book"/>
        </w:rPr>
      </w:pPr>
      <w:r w:rsidRPr="0090618D">
        <w:rPr>
          <w:rFonts w:ascii="Franklin Gothic Book" w:hAnsi="Franklin Gothic Book"/>
        </w:rPr>
        <w:t xml:space="preserve">Quadro n.º </w:t>
      </w:r>
      <w:r w:rsidR="00C0461C">
        <w:rPr>
          <w:rFonts w:ascii="Franklin Gothic Book" w:hAnsi="Franklin Gothic Book"/>
        </w:rPr>
        <w:t>5</w:t>
      </w:r>
    </w:p>
    <w:p w14:paraId="565A31CB" w14:textId="77777777" w:rsidR="00BB6A00" w:rsidRDefault="00BB6A00" w:rsidP="00BB6A00">
      <w:pPr>
        <w:pStyle w:val="Corpodetexto"/>
        <w:spacing w:line="324" w:lineRule="auto"/>
        <w:ind w:left="242"/>
        <w:jc w:val="center"/>
      </w:pPr>
    </w:p>
    <w:p w14:paraId="565A31CC" w14:textId="1E6CDE3C" w:rsidR="00055EED" w:rsidRDefault="00055EED" w:rsidP="00BB6A00">
      <w:pPr>
        <w:pStyle w:val="Corpodetexto"/>
        <w:spacing w:line="324" w:lineRule="auto"/>
        <w:ind w:left="242"/>
        <w:jc w:val="center"/>
      </w:pPr>
    </w:p>
    <w:p w14:paraId="5196619D" w14:textId="77777777" w:rsidR="002C5409" w:rsidRDefault="002C5409" w:rsidP="00BB6A00">
      <w:pPr>
        <w:pStyle w:val="Corpodetexto"/>
        <w:spacing w:line="324" w:lineRule="auto"/>
        <w:ind w:left="242"/>
        <w:jc w:val="center"/>
      </w:pPr>
    </w:p>
    <w:p w14:paraId="565A31CD" w14:textId="77777777" w:rsidR="00A745BF" w:rsidRPr="00627678" w:rsidRDefault="00A745BF" w:rsidP="00E70480">
      <w:pPr>
        <w:pStyle w:val="PargrafodaLista"/>
        <w:numPr>
          <w:ilvl w:val="1"/>
          <w:numId w:val="5"/>
        </w:numPr>
        <w:tabs>
          <w:tab w:val="left" w:pos="667"/>
        </w:tabs>
        <w:spacing w:line="360" w:lineRule="auto"/>
        <w:ind w:hanging="424"/>
        <w:outlineLvl w:val="1"/>
        <w:rPr>
          <w:rFonts w:ascii="Franklin Gothic Book" w:hAnsi="Franklin Gothic Book"/>
          <w:b/>
        </w:rPr>
      </w:pPr>
      <w:bookmarkStart w:id="42" w:name="_bookmark12"/>
      <w:bookmarkStart w:id="43" w:name="_Toc42191177"/>
      <w:bookmarkStart w:id="44" w:name="_Toc42191729"/>
      <w:bookmarkStart w:id="45" w:name="_Toc83642195"/>
      <w:bookmarkEnd w:id="42"/>
      <w:r w:rsidRPr="00627678">
        <w:rPr>
          <w:rFonts w:ascii="Franklin Gothic Book" w:hAnsi="Franklin Gothic Book"/>
          <w:b/>
        </w:rPr>
        <w:lastRenderedPageBreak/>
        <w:t>MODALIDADE DE HORÁRIO DE</w:t>
      </w:r>
      <w:r w:rsidRPr="00627678">
        <w:rPr>
          <w:rFonts w:ascii="Franklin Gothic Book" w:hAnsi="Franklin Gothic Book"/>
          <w:b/>
          <w:spacing w:val="-3"/>
        </w:rPr>
        <w:t xml:space="preserve"> </w:t>
      </w:r>
      <w:r w:rsidRPr="00627678">
        <w:rPr>
          <w:rFonts w:ascii="Franklin Gothic Book" w:hAnsi="Franklin Gothic Book"/>
          <w:b/>
        </w:rPr>
        <w:t>TRABALHO</w:t>
      </w:r>
      <w:bookmarkEnd w:id="43"/>
      <w:bookmarkEnd w:id="44"/>
      <w:bookmarkEnd w:id="45"/>
    </w:p>
    <w:p w14:paraId="565A31CE" w14:textId="77777777" w:rsidR="00A745BF" w:rsidRPr="00627678" w:rsidRDefault="00A745BF" w:rsidP="00627678">
      <w:pPr>
        <w:pStyle w:val="Corpodetexto"/>
        <w:spacing w:before="10" w:line="360" w:lineRule="auto"/>
        <w:rPr>
          <w:rFonts w:ascii="Franklin Gothic Book" w:hAnsi="Franklin Gothic Book"/>
          <w:b/>
        </w:rPr>
      </w:pPr>
    </w:p>
    <w:p w14:paraId="565A31D2" w14:textId="1FB0629E" w:rsidR="00055EED" w:rsidRPr="00627678" w:rsidRDefault="00A745BF" w:rsidP="00E11319">
      <w:pPr>
        <w:pStyle w:val="Corpodetexto"/>
        <w:spacing w:line="360" w:lineRule="auto"/>
        <w:ind w:left="242" w:right="134"/>
        <w:jc w:val="both"/>
        <w:rPr>
          <w:rFonts w:ascii="Franklin Gothic Book" w:hAnsi="Franklin Gothic Book"/>
        </w:rPr>
      </w:pPr>
      <w:r w:rsidRPr="00627678">
        <w:rPr>
          <w:rFonts w:ascii="Franklin Gothic Book" w:hAnsi="Franklin Gothic Book"/>
        </w:rPr>
        <w:t xml:space="preserve">O horário de </w:t>
      </w:r>
      <w:r w:rsidR="00BB6A00" w:rsidRPr="00627678">
        <w:rPr>
          <w:rFonts w:ascii="Franklin Gothic Book" w:hAnsi="Franklin Gothic Book"/>
        </w:rPr>
        <w:t xml:space="preserve">trabalho </w:t>
      </w:r>
      <w:r w:rsidR="00D67CDB">
        <w:rPr>
          <w:rFonts w:ascii="Franklin Gothic Book" w:hAnsi="Franklin Gothic Book"/>
        </w:rPr>
        <w:t>padrão</w:t>
      </w:r>
      <w:r w:rsidR="00BB6A00" w:rsidRPr="00627678">
        <w:rPr>
          <w:rFonts w:ascii="Franklin Gothic Book" w:hAnsi="Franklin Gothic Book"/>
        </w:rPr>
        <w:t xml:space="preserve"> na DGAV</w:t>
      </w:r>
      <w:r w:rsidRPr="00627678">
        <w:rPr>
          <w:rFonts w:ascii="Franklin Gothic Book" w:hAnsi="Franklin Gothic Book"/>
        </w:rPr>
        <w:t xml:space="preserve"> é o horário flexível</w:t>
      </w:r>
      <w:r w:rsidR="00AB0CCA" w:rsidRPr="00627678">
        <w:rPr>
          <w:rFonts w:ascii="Franklin Gothic Book" w:hAnsi="Franklin Gothic Book"/>
        </w:rPr>
        <w:t xml:space="preserve">. </w:t>
      </w:r>
      <w:r w:rsidRPr="00627678">
        <w:rPr>
          <w:rFonts w:ascii="Franklin Gothic Book" w:hAnsi="Franklin Gothic Book"/>
        </w:rPr>
        <w:t>P</w:t>
      </w:r>
      <w:r w:rsidR="00AB0CCA" w:rsidRPr="00627678">
        <w:rPr>
          <w:rFonts w:ascii="Franklin Gothic Book" w:hAnsi="Franklin Gothic Book"/>
        </w:rPr>
        <w:t xml:space="preserve">raticam este tipo de horário, </w:t>
      </w:r>
      <w:r w:rsidR="007C7A13">
        <w:rPr>
          <w:rFonts w:ascii="Franklin Gothic Book" w:hAnsi="Franklin Gothic Book"/>
        </w:rPr>
        <w:t>7</w:t>
      </w:r>
      <w:r w:rsidR="00573E56">
        <w:rPr>
          <w:rFonts w:ascii="Franklin Gothic Book" w:hAnsi="Franklin Gothic Book"/>
        </w:rPr>
        <w:t xml:space="preserve">81 </w:t>
      </w:r>
      <w:r w:rsidRPr="00627678">
        <w:rPr>
          <w:rFonts w:ascii="Franklin Gothic Book" w:hAnsi="Franklin Gothic Book"/>
        </w:rPr>
        <w:t xml:space="preserve">trabalhadores, </w:t>
      </w:r>
      <w:r w:rsidR="001B7D26" w:rsidRPr="00627678">
        <w:rPr>
          <w:rFonts w:ascii="Franklin Gothic Book" w:hAnsi="Franklin Gothic Book"/>
        </w:rPr>
        <w:t>ou seja,</w:t>
      </w:r>
      <w:r w:rsidRPr="00627678">
        <w:rPr>
          <w:rFonts w:ascii="Franklin Gothic Book" w:hAnsi="Franklin Gothic Book"/>
        </w:rPr>
        <w:t xml:space="preserve"> </w:t>
      </w:r>
      <w:r w:rsidR="00573E56">
        <w:rPr>
          <w:rFonts w:ascii="Franklin Gothic Book" w:hAnsi="Franklin Gothic Book"/>
        </w:rPr>
        <w:t>297</w:t>
      </w:r>
      <w:r w:rsidR="00AB0CCA" w:rsidRPr="00627678">
        <w:rPr>
          <w:rFonts w:ascii="Franklin Gothic Book" w:hAnsi="Franklin Gothic Book"/>
        </w:rPr>
        <w:t xml:space="preserve"> trabalhadores do sexo masculino e </w:t>
      </w:r>
      <w:r w:rsidR="00573E56">
        <w:rPr>
          <w:rFonts w:ascii="Franklin Gothic Book" w:hAnsi="Franklin Gothic Book"/>
        </w:rPr>
        <w:t>484</w:t>
      </w:r>
      <w:r w:rsidR="00AB0CCA" w:rsidRPr="00627678">
        <w:rPr>
          <w:rFonts w:ascii="Franklin Gothic Book" w:hAnsi="Franklin Gothic Book"/>
        </w:rPr>
        <w:t xml:space="preserve"> trabalhadores do sexo feminino</w:t>
      </w:r>
      <w:r w:rsidR="00325177" w:rsidRPr="00627678">
        <w:rPr>
          <w:rFonts w:ascii="Franklin Gothic Book" w:hAnsi="Franklin Gothic Book"/>
        </w:rPr>
        <w:t>, nomeadamente:</w:t>
      </w:r>
    </w:p>
    <w:p w14:paraId="565A31D3" w14:textId="657259ED" w:rsidR="00325177" w:rsidRPr="00627678" w:rsidRDefault="001B7D26" w:rsidP="00E11319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</w:t>
      </w:r>
      <w:r w:rsidR="00946C32">
        <w:rPr>
          <w:rFonts w:ascii="Franklin Gothic Book" w:hAnsi="Franklin Gothic Book"/>
        </w:rPr>
        <w:t>03</w:t>
      </w:r>
      <w:r w:rsidR="00B76CEB">
        <w:rPr>
          <w:rFonts w:ascii="Franklin Gothic Book" w:hAnsi="Franklin Gothic Book"/>
        </w:rPr>
        <w:t xml:space="preserve"> </w:t>
      </w:r>
      <w:r w:rsidR="00325177" w:rsidRPr="00627678">
        <w:rPr>
          <w:rFonts w:ascii="Franklin Gothic Book" w:hAnsi="Franklin Gothic Book"/>
        </w:rPr>
        <w:t>trabalhadores da carreira técnico superior</w:t>
      </w:r>
      <w:r w:rsidR="00B76CEB">
        <w:rPr>
          <w:rFonts w:ascii="Franklin Gothic Book" w:hAnsi="Franklin Gothic Book"/>
        </w:rPr>
        <w:t xml:space="preserve">, sendo </w:t>
      </w:r>
      <w:r w:rsidR="00524FC9">
        <w:rPr>
          <w:rFonts w:ascii="Franklin Gothic Book" w:hAnsi="Franklin Gothic Book"/>
        </w:rPr>
        <w:t>16</w:t>
      </w:r>
      <w:r w:rsidR="003700A2">
        <w:rPr>
          <w:rFonts w:ascii="Franklin Gothic Book" w:hAnsi="Franklin Gothic Book"/>
        </w:rPr>
        <w:t>4</w:t>
      </w:r>
      <w:r w:rsidR="00325177" w:rsidRPr="00627678">
        <w:rPr>
          <w:rFonts w:ascii="Franklin Gothic Book" w:hAnsi="Franklin Gothic Book"/>
        </w:rPr>
        <w:t xml:space="preserve"> do sexo masculino</w:t>
      </w:r>
      <w:r w:rsidR="00B76CEB">
        <w:rPr>
          <w:rFonts w:ascii="Franklin Gothic Book" w:hAnsi="Franklin Gothic Book"/>
        </w:rPr>
        <w:t xml:space="preserve"> e </w:t>
      </w:r>
      <w:r w:rsidR="00524FC9">
        <w:rPr>
          <w:rFonts w:ascii="Franklin Gothic Book" w:hAnsi="Franklin Gothic Book"/>
        </w:rPr>
        <w:t>3</w:t>
      </w:r>
      <w:r w:rsidR="00EA36D3">
        <w:rPr>
          <w:rFonts w:ascii="Franklin Gothic Book" w:hAnsi="Franklin Gothic Book"/>
        </w:rPr>
        <w:t>3</w:t>
      </w:r>
      <w:r w:rsidR="00524FC9">
        <w:rPr>
          <w:rFonts w:ascii="Franklin Gothic Book" w:hAnsi="Franklin Gothic Book"/>
        </w:rPr>
        <w:t>9</w:t>
      </w:r>
      <w:r w:rsidR="00B76CEB">
        <w:rPr>
          <w:rFonts w:ascii="Franklin Gothic Book" w:hAnsi="Franklin Gothic Book"/>
        </w:rPr>
        <w:t xml:space="preserve"> do sexo feminino</w:t>
      </w:r>
      <w:r w:rsidR="00325177" w:rsidRPr="00627678">
        <w:rPr>
          <w:rFonts w:ascii="Franklin Gothic Book" w:hAnsi="Franklin Gothic Book"/>
        </w:rPr>
        <w:t>;</w:t>
      </w:r>
    </w:p>
    <w:p w14:paraId="565A31D4" w14:textId="2FC677B1" w:rsidR="00325177" w:rsidRPr="00627678" w:rsidRDefault="007C7A13" w:rsidP="00E11319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524FC9">
        <w:rPr>
          <w:rFonts w:ascii="Franklin Gothic Book" w:hAnsi="Franklin Gothic Book"/>
        </w:rPr>
        <w:t>2</w:t>
      </w:r>
      <w:r w:rsidR="00912260">
        <w:rPr>
          <w:rFonts w:ascii="Franklin Gothic Book" w:hAnsi="Franklin Gothic Book"/>
        </w:rPr>
        <w:t>6</w:t>
      </w:r>
      <w:r w:rsidR="00B76CEB">
        <w:rPr>
          <w:rFonts w:ascii="Franklin Gothic Book" w:hAnsi="Franklin Gothic Book"/>
        </w:rPr>
        <w:t xml:space="preserve"> </w:t>
      </w:r>
      <w:r w:rsidR="00325177" w:rsidRPr="00627678">
        <w:rPr>
          <w:rFonts w:ascii="Franklin Gothic Book" w:hAnsi="Franklin Gothic Book"/>
        </w:rPr>
        <w:t>trabalhadores da carreira assistente técnico</w:t>
      </w:r>
      <w:r w:rsidR="00B76CEB">
        <w:rPr>
          <w:rFonts w:ascii="Franklin Gothic Book" w:hAnsi="Franklin Gothic Book"/>
        </w:rPr>
        <w:t xml:space="preserve">, dos quais </w:t>
      </w:r>
      <w:r w:rsidR="00524FC9">
        <w:rPr>
          <w:rFonts w:ascii="Franklin Gothic Book" w:hAnsi="Franklin Gothic Book"/>
        </w:rPr>
        <w:t>94</w:t>
      </w:r>
      <w:r w:rsidR="00325177" w:rsidRPr="00627678">
        <w:rPr>
          <w:rFonts w:ascii="Franklin Gothic Book" w:hAnsi="Franklin Gothic Book"/>
        </w:rPr>
        <w:t xml:space="preserve"> do sexo masculino</w:t>
      </w:r>
      <w:r w:rsidR="00B76CEB">
        <w:rPr>
          <w:rFonts w:ascii="Franklin Gothic Book" w:hAnsi="Franklin Gothic Book"/>
        </w:rPr>
        <w:t xml:space="preserve"> e </w:t>
      </w:r>
      <w:r>
        <w:rPr>
          <w:rFonts w:ascii="Franklin Gothic Book" w:hAnsi="Franklin Gothic Book"/>
        </w:rPr>
        <w:t>13</w:t>
      </w:r>
      <w:r w:rsidR="00912260">
        <w:rPr>
          <w:rFonts w:ascii="Franklin Gothic Book" w:hAnsi="Franklin Gothic Book"/>
        </w:rPr>
        <w:t>2</w:t>
      </w:r>
      <w:r w:rsidR="00B76CEB">
        <w:rPr>
          <w:rFonts w:ascii="Franklin Gothic Book" w:hAnsi="Franklin Gothic Book"/>
        </w:rPr>
        <w:t xml:space="preserve"> do sexo feminino</w:t>
      </w:r>
      <w:r w:rsidR="00325177" w:rsidRPr="00627678">
        <w:rPr>
          <w:rFonts w:ascii="Franklin Gothic Book" w:hAnsi="Franklin Gothic Book"/>
        </w:rPr>
        <w:t>;</w:t>
      </w:r>
    </w:p>
    <w:p w14:paraId="565A31D5" w14:textId="61C14706" w:rsidR="00325177" w:rsidRPr="00627678" w:rsidRDefault="007C7A13" w:rsidP="00E11319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</w:t>
      </w:r>
      <w:r w:rsidR="00E85712">
        <w:rPr>
          <w:rFonts w:ascii="Franklin Gothic Book" w:hAnsi="Franklin Gothic Book"/>
        </w:rPr>
        <w:t>0</w:t>
      </w:r>
      <w:r w:rsidR="00325177" w:rsidRPr="00627678">
        <w:rPr>
          <w:rFonts w:ascii="Franklin Gothic Book" w:hAnsi="Franklin Gothic Book"/>
        </w:rPr>
        <w:t xml:space="preserve"> trabalhadores da carreira assistente operacional</w:t>
      </w:r>
      <w:r w:rsidR="00AC6D47">
        <w:rPr>
          <w:rFonts w:ascii="Franklin Gothic Book" w:hAnsi="Franklin Gothic Book"/>
        </w:rPr>
        <w:t xml:space="preserve">, sendo </w:t>
      </w:r>
      <w:r>
        <w:rPr>
          <w:rFonts w:ascii="Franklin Gothic Book" w:hAnsi="Franklin Gothic Book"/>
        </w:rPr>
        <w:t>3</w:t>
      </w:r>
      <w:r w:rsidR="00524FC9">
        <w:rPr>
          <w:rFonts w:ascii="Franklin Gothic Book" w:hAnsi="Franklin Gothic Book"/>
        </w:rPr>
        <w:t>1</w:t>
      </w:r>
      <w:r w:rsidR="00325177" w:rsidRPr="00627678">
        <w:rPr>
          <w:rFonts w:ascii="Franklin Gothic Book" w:hAnsi="Franklin Gothic Book"/>
        </w:rPr>
        <w:t xml:space="preserve"> do sexo masculino</w:t>
      </w:r>
      <w:r w:rsidR="00AC6D47">
        <w:rPr>
          <w:rFonts w:ascii="Franklin Gothic Book" w:hAnsi="Franklin Gothic Book"/>
        </w:rPr>
        <w:t xml:space="preserve"> e </w:t>
      </w:r>
      <w:r w:rsidR="00E85712">
        <w:rPr>
          <w:rFonts w:ascii="Franklin Gothic Book" w:hAnsi="Franklin Gothic Book"/>
        </w:rPr>
        <w:t>9</w:t>
      </w:r>
      <w:r w:rsidR="00AC6D47">
        <w:rPr>
          <w:rFonts w:ascii="Franklin Gothic Book" w:hAnsi="Franklin Gothic Book"/>
        </w:rPr>
        <w:t xml:space="preserve"> do sexo feminino</w:t>
      </w:r>
      <w:r w:rsidR="00325177" w:rsidRPr="00627678">
        <w:rPr>
          <w:rFonts w:ascii="Franklin Gothic Book" w:hAnsi="Franklin Gothic Book"/>
        </w:rPr>
        <w:t>;</w:t>
      </w:r>
    </w:p>
    <w:p w14:paraId="565A31D6" w14:textId="77777777" w:rsidR="00325177" w:rsidRPr="00627678" w:rsidRDefault="00325177" w:rsidP="00E11319">
      <w:pPr>
        <w:pStyle w:val="PargrafodaLista"/>
        <w:numPr>
          <w:ilvl w:val="2"/>
          <w:numId w:val="5"/>
        </w:numPr>
        <w:tabs>
          <w:tab w:val="left" w:pos="961"/>
          <w:tab w:val="left" w:pos="963"/>
        </w:tabs>
        <w:spacing w:line="360" w:lineRule="auto"/>
        <w:ind w:right="138" w:hanging="358"/>
        <w:jc w:val="both"/>
        <w:rPr>
          <w:rFonts w:ascii="Franklin Gothic Book" w:hAnsi="Franklin Gothic Book"/>
        </w:rPr>
      </w:pPr>
      <w:r w:rsidRPr="00627678">
        <w:rPr>
          <w:rFonts w:ascii="Franklin Gothic Book" w:hAnsi="Franklin Gothic Book"/>
        </w:rPr>
        <w:t>1</w:t>
      </w:r>
      <w:r w:rsidR="007C7A13">
        <w:rPr>
          <w:rFonts w:ascii="Franklin Gothic Book" w:hAnsi="Franklin Gothic Book"/>
        </w:rPr>
        <w:t>2</w:t>
      </w:r>
      <w:r w:rsidRPr="00627678">
        <w:rPr>
          <w:rFonts w:ascii="Franklin Gothic Book" w:hAnsi="Franklin Gothic Book"/>
        </w:rPr>
        <w:t xml:space="preserve"> trabalhadores da</w:t>
      </w:r>
      <w:r w:rsidR="00AC6D47">
        <w:rPr>
          <w:rFonts w:ascii="Franklin Gothic Book" w:hAnsi="Franklin Gothic Book"/>
        </w:rPr>
        <w:t>s</w:t>
      </w:r>
      <w:r w:rsidRPr="00627678">
        <w:rPr>
          <w:rFonts w:ascii="Franklin Gothic Book" w:hAnsi="Franklin Gothic Book"/>
        </w:rPr>
        <w:t xml:space="preserve"> carreira</w:t>
      </w:r>
      <w:r w:rsidR="00AC6D47">
        <w:rPr>
          <w:rFonts w:ascii="Franklin Gothic Book" w:hAnsi="Franklin Gothic Book"/>
        </w:rPr>
        <w:t xml:space="preserve">s de informática, dos quais </w:t>
      </w:r>
      <w:r w:rsidR="007C7A13">
        <w:rPr>
          <w:rFonts w:ascii="Franklin Gothic Book" w:hAnsi="Franklin Gothic Book"/>
        </w:rPr>
        <w:t>8</w:t>
      </w:r>
      <w:r w:rsidR="00AC6D47">
        <w:rPr>
          <w:rFonts w:ascii="Franklin Gothic Book" w:hAnsi="Franklin Gothic Book"/>
        </w:rPr>
        <w:t xml:space="preserve"> do sexo masculino e 4 do sexo feminino.</w:t>
      </w:r>
    </w:p>
    <w:p w14:paraId="565A31D7" w14:textId="77777777" w:rsidR="00880DFB" w:rsidRDefault="00880DFB" w:rsidP="00E70480">
      <w:pPr>
        <w:pStyle w:val="Corpodetexto"/>
        <w:spacing w:line="360" w:lineRule="auto"/>
        <w:ind w:left="142"/>
        <w:jc w:val="both"/>
        <w:rPr>
          <w:rFonts w:ascii="Franklin Gothic Book" w:hAnsi="Franklin Gothic Book"/>
        </w:rPr>
      </w:pPr>
    </w:p>
    <w:p w14:paraId="565A31D8" w14:textId="374D1C72" w:rsidR="00A745BF" w:rsidRPr="00E11319" w:rsidRDefault="00A745BF" w:rsidP="004A0D54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  <w:r w:rsidRPr="00E11319">
        <w:rPr>
          <w:rFonts w:ascii="Franklin Gothic Book" w:hAnsi="Franklin Gothic Book"/>
        </w:rPr>
        <w:t xml:space="preserve">São ainda praticadas as modalidades de isenção de horário, pelos </w:t>
      </w:r>
      <w:r w:rsidR="00AB0CCA" w:rsidRPr="00E11319">
        <w:rPr>
          <w:rFonts w:ascii="Franklin Gothic Book" w:hAnsi="Franklin Gothic Book"/>
        </w:rPr>
        <w:t>5</w:t>
      </w:r>
      <w:r w:rsidR="008D1CE1">
        <w:rPr>
          <w:rFonts w:ascii="Franklin Gothic Book" w:hAnsi="Franklin Gothic Book"/>
        </w:rPr>
        <w:t>2</w:t>
      </w:r>
      <w:r w:rsidRPr="00E11319">
        <w:rPr>
          <w:rFonts w:ascii="Franklin Gothic Book" w:hAnsi="Franklin Gothic Book"/>
        </w:rPr>
        <w:t xml:space="preserve"> dirigent</w:t>
      </w:r>
      <w:r w:rsidR="00AB0CCA" w:rsidRPr="00E11319">
        <w:rPr>
          <w:rFonts w:ascii="Franklin Gothic Book" w:hAnsi="Franklin Gothic Book"/>
        </w:rPr>
        <w:t>es</w:t>
      </w:r>
      <w:r w:rsidR="00AC6D47">
        <w:rPr>
          <w:rFonts w:ascii="Franklin Gothic Book" w:hAnsi="Franklin Gothic Book"/>
        </w:rPr>
        <w:t>,</w:t>
      </w:r>
      <w:r w:rsidR="007D4981">
        <w:rPr>
          <w:rFonts w:ascii="Franklin Gothic Book" w:hAnsi="Franklin Gothic Book"/>
        </w:rPr>
        <w:t xml:space="preserve"> </w:t>
      </w:r>
      <w:r w:rsidR="007D4981" w:rsidRPr="00F51D56">
        <w:rPr>
          <w:rFonts w:ascii="Franklin Gothic Book" w:hAnsi="Franklin Gothic Book"/>
        </w:rPr>
        <w:t xml:space="preserve">jornada contínua, por </w:t>
      </w:r>
      <w:r w:rsidR="00F51D56" w:rsidRPr="00F51D56">
        <w:rPr>
          <w:rFonts w:ascii="Franklin Gothic Book" w:hAnsi="Franklin Gothic Book"/>
        </w:rPr>
        <w:t>18</w:t>
      </w:r>
      <w:r w:rsidR="00AC6D47" w:rsidRPr="00F51D56">
        <w:rPr>
          <w:rFonts w:ascii="Franklin Gothic Book" w:hAnsi="Franklin Gothic Book"/>
          <w:color w:val="0070C0"/>
        </w:rPr>
        <w:t xml:space="preserve"> </w:t>
      </w:r>
      <w:r w:rsidRPr="00F51D56">
        <w:rPr>
          <w:rFonts w:ascii="Franklin Gothic Book" w:hAnsi="Franklin Gothic Book"/>
        </w:rPr>
        <w:t>trabalhadores</w:t>
      </w:r>
      <w:r w:rsidR="00AC6D47">
        <w:rPr>
          <w:rFonts w:ascii="Franklin Gothic Book" w:hAnsi="Franklin Gothic Book"/>
        </w:rPr>
        <w:t xml:space="preserve"> e </w:t>
      </w:r>
      <w:r w:rsidR="00854B85">
        <w:rPr>
          <w:rFonts w:ascii="Franklin Gothic Book" w:hAnsi="Franklin Gothic Book"/>
        </w:rPr>
        <w:t xml:space="preserve">o </w:t>
      </w:r>
      <w:r w:rsidR="00AC6D47">
        <w:rPr>
          <w:rFonts w:ascii="Franklin Gothic Book" w:hAnsi="Franklin Gothic Book"/>
        </w:rPr>
        <w:t xml:space="preserve">horário </w:t>
      </w:r>
      <w:r w:rsidR="002C653E">
        <w:rPr>
          <w:rFonts w:ascii="Franklin Gothic Book" w:hAnsi="Franklin Gothic Book"/>
        </w:rPr>
        <w:t>específico (art.º 110º LTFP)</w:t>
      </w:r>
      <w:r w:rsidR="00854B85">
        <w:rPr>
          <w:rFonts w:ascii="Franklin Gothic Book" w:hAnsi="Franklin Gothic Book"/>
        </w:rPr>
        <w:t xml:space="preserve"> por </w:t>
      </w:r>
      <w:r w:rsidR="00407C8D">
        <w:rPr>
          <w:rFonts w:ascii="Franklin Gothic Book" w:hAnsi="Franklin Gothic Book"/>
        </w:rPr>
        <w:t>2</w:t>
      </w:r>
      <w:r w:rsidR="00AC6D47">
        <w:rPr>
          <w:rFonts w:ascii="Franklin Gothic Book" w:hAnsi="Franklin Gothic Book"/>
        </w:rPr>
        <w:t xml:space="preserve"> trabalhador</w:t>
      </w:r>
      <w:r w:rsidR="00407C8D">
        <w:rPr>
          <w:rFonts w:ascii="Franklin Gothic Book" w:hAnsi="Franklin Gothic Book"/>
        </w:rPr>
        <w:t>es</w:t>
      </w:r>
      <w:r w:rsidR="00854B85">
        <w:rPr>
          <w:rFonts w:ascii="Franklin Gothic Book" w:hAnsi="Franklin Gothic Book"/>
        </w:rPr>
        <w:t>.</w:t>
      </w:r>
    </w:p>
    <w:p w14:paraId="565A31D9" w14:textId="77777777" w:rsidR="00A745BF" w:rsidRDefault="00A745BF" w:rsidP="00A745BF">
      <w:pPr>
        <w:pStyle w:val="Corpodetexto"/>
        <w:rPr>
          <w:sz w:val="20"/>
        </w:rPr>
      </w:pPr>
    </w:p>
    <w:p w14:paraId="565A31DA" w14:textId="77777777" w:rsidR="00A745BF" w:rsidRDefault="00A745BF" w:rsidP="001C6346">
      <w:pPr>
        <w:pStyle w:val="Corpodetexto"/>
        <w:jc w:val="center"/>
        <w:rPr>
          <w:noProof/>
          <w:lang w:bidi="ar-SA"/>
        </w:rPr>
      </w:pPr>
    </w:p>
    <w:p w14:paraId="565A31DB" w14:textId="4449E63E" w:rsidR="00573550" w:rsidRDefault="00B74192" w:rsidP="001C6346">
      <w:pPr>
        <w:pStyle w:val="Corpodetexto"/>
        <w:jc w:val="center"/>
        <w:rPr>
          <w:sz w:val="20"/>
        </w:rPr>
      </w:pPr>
      <w:r>
        <w:rPr>
          <w:noProof/>
        </w:rPr>
        <w:drawing>
          <wp:inline distT="0" distB="0" distL="0" distR="0" wp14:anchorId="6212AF70" wp14:editId="08430469">
            <wp:extent cx="6335395" cy="3276600"/>
            <wp:effectExtent l="0" t="0" r="8255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65A31DD" w14:textId="77777777" w:rsidR="001C6346" w:rsidRPr="00573550" w:rsidRDefault="001C6346" w:rsidP="001C6346">
      <w:pPr>
        <w:spacing w:before="116"/>
        <w:ind w:left="4531"/>
        <w:rPr>
          <w:rFonts w:ascii="Franklin Gothic Book" w:hAnsi="Franklin Gothic Book"/>
          <w:color w:val="404040"/>
        </w:rPr>
      </w:pPr>
      <w:r w:rsidRPr="00573550">
        <w:rPr>
          <w:rFonts w:ascii="Franklin Gothic Book" w:hAnsi="Franklin Gothic Book"/>
          <w:color w:val="404040"/>
        </w:rPr>
        <w:t>Gráfico n.º 9</w:t>
      </w:r>
    </w:p>
    <w:p w14:paraId="565A31DE" w14:textId="77777777" w:rsidR="00AB0CCA" w:rsidRDefault="00AB0CCA" w:rsidP="008719DF">
      <w:pPr>
        <w:pStyle w:val="Corpodetexto"/>
        <w:spacing w:before="4"/>
        <w:jc w:val="center"/>
        <w:rPr>
          <w:sz w:val="21"/>
        </w:rPr>
      </w:pPr>
    </w:p>
    <w:p w14:paraId="17DE336A" w14:textId="77777777" w:rsidR="0008460A" w:rsidRDefault="00837D34" w:rsidP="0008460A">
      <w:pPr>
        <w:pStyle w:val="Corpodetexto"/>
        <w:spacing w:before="4" w:line="360" w:lineRule="auto"/>
        <w:jc w:val="both"/>
        <w:rPr>
          <w:rFonts w:ascii="Franklin Gothic Book" w:hAnsi="Franklin Gothic Book"/>
        </w:rPr>
      </w:pPr>
      <w:r w:rsidRPr="00650E5B">
        <w:rPr>
          <w:rFonts w:ascii="Franklin Gothic Book" w:hAnsi="Franklin Gothic Book"/>
        </w:rPr>
        <w:t xml:space="preserve">Com a declaração de estado de emergência a </w:t>
      </w:r>
      <w:r w:rsidR="00EC4C84" w:rsidRPr="00650E5B">
        <w:rPr>
          <w:rFonts w:ascii="Franklin Gothic Book" w:hAnsi="Franklin Gothic Book"/>
        </w:rPr>
        <w:t>18 de março de 2020</w:t>
      </w:r>
      <w:r w:rsidR="0079336C" w:rsidRPr="00650E5B">
        <w:rPr>
          <w:rFonts w:ascii="Franklin Gothic Book" w:hAnsi="Franklin Gothic Book"/>
        </w:rPr>
        <w:t>, os trabalhadores passaram obrigatoriamente para o regime de teletrabalho</w:t>
      </w:r>
      <w:r w:rsidR="00650E5B" w:rsidRPr="00650E5B">
        <w:rPr>
          <w:rFonts w:ascii="Franklin Gothic Book" w:hAnsi="Franklin Gothic Book"/>
        </w:rPr>
        <w:t xml:space="preserve"> que se manteve até ao final do ano.</w:t>
      </w:r>
    </w:p>
    <w:p w14:paraId="0FAD1B7F" w14:textId="42673ABB" w:rsidR="0008460A" w:rsidRPr="00650E5B" w:rsidRDefault="0008460A" w:rsidP="0008460A">
      <w:pPr>
        <w:pStyle w:val="Corpodetexto"/>
        <w:spacing w:before="4"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Constituíram exceção a este regime os trabalhadores cujas funções não são suscetíveis de serem realizadas em teletrabalho.</w:t>
      </w:r>
    </w:p>
    <w:p w14:paraId="6CD0332A" w14:textId="7F04A2A9" w:rsidR="0008460A" w:rsidRDefault="0008460A" w:rsidP="00650E5B">
      <w:pPr>
        <w:pStyle w:val="Corpodetexto"/>
        <w:spacing w:before="4" w:line="360" w:lineRule="auto"/>
        <w:jc w:val="both"/>
        <w:rPr>
          <w:rFonts w:ascii="Franklin Gothic Book" w:hAnsi="Franklin Gothic Book"/>
        </w:rPr>
      </w:pPr>
    </w:p>
    <w:p w14:paraId="565A31DF" w14:textId="5F45B13B" w:rsidR="003A3FB1" w:rsidRPr="00650E5B" w:rsidRDefault="008722E0" w:rsidP="00650E5B">
      <w:pPr>
        <w:pStyle w:val="Corpodetexto"/>
        <w:spacing w:before="4"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65A31EB" w14:textId="77777777" w:rsidR="00A745BF" w:rsidRPr="00627678" w:rsidRDefault="00A745BF" w:rsidP="00E70480">
      <w:pPr>
        <w:pStyle w:val="PargrafodaLista"/>
        <w:numPr>
          <w:ilvl w:val="1"/>
          <w:numId w:val="5"/>
        </w:numPr>
        <w:tabs>
          <w:tab w:val="left" w:pos="667"/>
        </w:tabs>
        <w:spacing w:line="360" w:lineRule="auto"/>
        <w:ind w:hanging="424"/>
        <w:jc w:val="both"/>
        <w:outlineLvl w:val="1"/>
        <w:rPr>
          <w:rFonts w:ascii="Franklin Gothic Book" w:hAnsi="Franklin Gothic Book"/>
          <w:b/>
        </w:rPr>
      </w:pPr>
      <w:bookmarkStart w:id="46" w:name="_bookmark13"/>
      <w:bookmarkStart w:id="47" w:name="_Toc42191178"/>
      <w:bookmarkStart w:id="48" w:name="_Toc42191730"/>
      <w:bookmarkStart w:id="49" w:name="_Toc83642196"/>
      <w:bookmarkEnd w:id="46"/>
      <w:r w:rsidRPr="00627678">
        <w:rPr>
          <w:rFonts w:ascii="Franklin Gothic Book" w:hAnsi="Franklin Gothic Book"/>
          <w:b/>
        </w:rPr>
        <w:t>PNT – PERÍODO NORMAL</w:t>
      </w:r>
      <w:r w:rsidRPr="00627678">
        <w:rPr>
          <w:rFonts w:ascii="Franklin Gothic Book" w:hAnsi="Franklin Gothic Book"/>
          <w:b/>
          <w:spacing w:val="-14"/>
        </w:rPr>
        <w:t xml:space="preserve"> </w:t>
      </w:r>
      <w:r w:rsidRPr="00627678">
        <w:rPr>
          <w:rFonts w:ascii="Franklin Gothic Book" w:hAnsi="Franklin Gothic Book"/>
          <w:b/>
        </w:rPr>
        <w:t>TRABALHO</w:t>
      </w:r>
      <w:bookmarkEnd w:id="47"/>
      <w:bookmarkEnd w:id="48"/>
      <w:bookmarkEnd w:id="49"/>
    </w:p>
    <w:p w14:paraId="565A31EC" w14:textId="77777777" w:rsidR="00A745BF" w:rsidRPr="00627678" w:rsidRDefault="00A745BF" w:rsidP="00627678">
      <w:pPr>
        <w:pStyle w:val="Corpodetexto"/>
        <w:spacing w:before="10" w:line="360" w:lineRule="auto"/>
        <w:jc w:val="both"/>
        <w:rPr>
          <w:rFonts w:ascii="Franklin Gothic Book" w:hAnsi="Franklin Gothic Book"/>
          <w:b/>
        </w:rPr>
      </w:pPr>
    </w:p>
    <w:p w14:paraId="2248A1A6" w14:textId="77777777" w:rsidR="00755782" w:rsidRPr="00715E36" w:rsidRDefault="00A745BF" w:rsidP="004A0D54">
      <w:pPr>
        <w:pStyle w:val="Corpodetexto"/>
        <w:spacing w:line="360" w:lineRule="auto"/>
        <w:ind w:left="284" w:right="160"/>
        <w:jc w:val="both"/>
        <w:rPr>
          <w:rFonts w:ascii="Franklin Gothic Book" w:hAnsi="Franklin Gothic Book"/>
        </w:rPr>
      </w:pPr>
      <w:r w:rsidRPr="00715E36">
        <w:rPr>
          <w:rFonts w:ascii="Franklin Gothic Book" w:hAnsi="Franklin Gothic Book"/>
        </w:rPr>
        <w:t>O período normal de t</w:t>
      </w:r>
      <w:r w:rsidR="00B303D9" w:rsidRPr="00715E36">
        <w:rPr>
          <w:rFonts w:ascii="Franklin Gothic Book" w:hAnsi="Franklin Gothic Book"/>
        </w:rPr>
        <w:t>rabalho (PNT) praticado na DGAV</w:t>
      </w:r>
      <w:r w:rsidRPr="00715E36">
        <w:rPr>
          <w:rFonts w:ascii="Franklin Gothic Book" w:hAnsi="Franklin Gothic Book"/>
        </w:rPr>
        <w:t xml:space="preserve"> </w:t>
      </w:r>
      <w:r w:rsidR="00B303D9" w:rsidRPr="00715E36">
        <w:rPr>
          <w:rFonts w:ascii="Franklin Gothic Book" w:hAnsi="Franklin Gothic Book"/>
        </w:rPr>
        <w:t xml:space="preserve">é de 35 </w:t>
      </w:r>
      <w:r w:rsidRPr="00715E36">
        <w:rPr>
          <w:rFonts w:ascii="Franklin Gothic Book" w:hAnsi="Franklin Gothic Book"/>
        </w:rPr>
        <w:t>horas semanais</w:t>
      </w:r>
      <w:r w:rsidR="003D19A3" w:rsidRPr="00715E36">
        <w:rPr>
          <w:rFonts w:ascii="Franklin Gothic Book" w:hAnsi="Franklin Gothic Book"/>
        </w:rPr>
        <w:t>, salvo algumas exceções</w:t>
      </w:r>
      <w:r w:rsidRPr="00715E36">
        <w:rPr>
          <w:rFonts w:ascii="Franklin Gothic Book" w:hAnsi="Franklin Gothic Book"/>
        </w:rPr>
        <w:t xml:space="preserve">. Praticam </w:t>
      </w:r>
      <w:r w:rsidR="00996540" w:rsidRPr="00715E36">
        <w:rPr>
          <w:rFonts w:ascii="Franklin Gothic Book" w:hAnsi="Franklin Gothic Book"/>
        </w:rPr>
        <w:t>o período</w:t>
      </w:r>
      <w:r w:rsidR="00B303D9" w:rsidRPr="00715E36">
        <w:rPr>
          <w:rFonts w:ascii="Franklin Gothic Book" w:hAnsi="Franklin Gothic Book"/>
        </w:rPr>
        <w:t xml:space="preserve"> normal de trabalho, 3</w:t>
      </w:r>
      <w:r w:rsidR="006C3523" w:rsidRPr="00715E36">
        <w:rPr>
          <w:rFonts w:ascii="Franklin Gothic Book" w:hAnsi="Franklin Gothic Book"/>
        </w:rPr>
        <w:t>01</w:t>
      </w:r>
      <w:r w:rsidR="00261592" w:rsidRPr="00715E36">
        <w:rPr>
          <w:rFonts w:ascii="Franklin Gothic Book" w:hAnsi="Franklin Gothic Book"/>
        </w:rPr>
        <w:t xml:space="preserve"> </w:t>
      </w:r>
      <w:r w:rsidRPr="00715E36">
        <w:rPr>
          <w:rFonts w:ascii="Franklin Gothic Book" w:hAnsi="Franklin Gothic Book"/>
        </w:rPr>
        <w:t>trabalhadores</w:t>
      </w:r>
      <w:r w:rsidR="005F73E7" w:rsidRPr="00715E36">
        <w:rPr>
          <w:rFonts w:ascii="Franklin Gothic Book" w:hAnsi="Franklin Gothic Book"/>
        </w:rPr>
        <w:t xml:space="preserve"> do sexo masculino e </w:t>
      </w:r>
      <w:r w:rsidR="006C3523" w:rsidRPr="00715E36">
        <w:rPr>
          <w:rFonts w:ascii="Franklin Gothic Book" w:hAnsi="Franklin Gothic Book"/>
        </w:rPr>
        <w:t>497</w:t>
      </w:r>
      <w:r w:rsidR="00B303D9" w:rsidRPr="00715E36">
        <w:rPr>
          <w:rFonts w:ascii="Franklin Gothic Book" w:hAnsi="Franklin Gothic Book"/>
        </w:rPr>
        <w:t xml:space="preserve"> trabalhadores do sexo feminino,</w:t>
      </w:r>
      <w:r w:rsidR="005F73E7" w:rsidRPr="00715E36">
        <w:rPr>
          <w:rFonts w:ascii="Franklin Gothic Book" w:hAnsi="Franklin Gothic Book"/>
        </w:rPr>
        <w:t xml:space="preserve"> num total de </w:t>
      </w:r>
      <w:r w:rsidR="001D0DC8" w:rsidRPr="00715E36">
        <w:rPr>
          <w:rFonts w:ascii="Franklin Gothic Book" w:hAnsi="Franklin Gothic Book"/>
        </w:rPr>
        <w:t>798</w:t>
      </w:r>
      <w:r w:rsidR="00996540" w:rsidRPr="00715E36">
        <w:rPr>
          <w:rFonts w:ascii="Franklin Gothic Book" w:hAnsi="Franklin Gothic Book"/>
        </w:rPr>
        <w:t xml:space="preserve"> trabalhadores, conforme referido</w:t>
      </w:r>
      <w:r w:rsidR="00261592" w:rsidRPr="00715E36">
        <w:rPr>
          <w:rFonts w:ascii="Franklin Gothic Book" w:hAnsi="Franklin Gothic Book"/>
        </w:rPr>
        <w:t>.</w:t>
      </w:r>
    </w:p>
    <w:p w14:paraId="398E6064" w14:textId="77777777" w:rsidR="00755782" w:rsidRPr="00715E36" w:rsidRDefault="00755782" w:rsidP="004A0D54">
      <w:pPr>
        <w:pStyle w:val="Corpodetexto"/>
        <w:spacing w:line="360" w:lineRule="auto"/>
        <w:ind w:left="284" w:right="160"/>
        <w:jc w:val="both"/>
        <w:rPr>
          <w:rFonts w:ascii="Franklin Gothic Book" w:hAnsi="Franklin Gothic Book"/>
        </w:rPr>
      </w:pPr>
    </w:p>
    <w:p w14:paraId="1C735547" w14:textId="492A648B" w:rsidR="004A0D54" w:rsidRPr="00715E36" w:rsidRDefault="00755782" w:rsidP="00715E36">
      <w:pPr>
        <w:pStyle w:val="Corpodetexto"/>
        <w:spacing w:line="360" w:lineRule="auto"/>
        <w:ind w:left="284" w:right="160"/>
        <w:jc w:val="both"/>
        <w:rPr>
          <w:sz w:val="21"/>
        </w:rPr>
      </w:pPr>
      <w:r w:rsidRPr="00715E36">
        <w:rPr>
          <w:rFonts w:ascii="Franklin Gothic Book" w:hAnsi="Franklin Gothic Book"/>
        </w:rPr>
        <w:t xml:space="preserve">A praticar o período normal de trabalho de 30 horas estão </w:t>
      </w:r>
      <w:r w:rsidR="002573DE">
        <w:rPr>
          <w:rFonts w:ascii="Franklin Gothic Book" w:hAnsi="Franklin Gothic Book"/>
        </w:rPr>
        <w:t>18</w:t>
      </w:r>
      <w:r w:rsidR="003B3686" w:rsidRPr="00715E36">
        <w:rPr>
          <w:rFonts w:ascii="Franklin Gothic Book" w:hAnsi="Franklin Gothic Book"/>
        </w:rPr>
        <w:t xml:space="preserve"> trabalhador</w:t>
      </w:r>
      <w:r w:rsidR="002573DE">
        <w:rPr>
          <w:rFonts w:ascii="Franklin Gothic Book" w:hAnsi="Franklin Gothic Book"/>
        </w:rPr>
        <w:t>e</w:t>
      </w:r>
      <w:r w:rsidR="003B3686" w:rsidRPr="00715E36">
        <w:rPr>
          <w:rFonts w:ascii="Franklin Gothic Book" w:hAnsi="Franklin Gothic Book"/>
        </w:rPr>
        <w:t xml:space="preserve">s e a tempo parcial </w:t>
      </w:r>
      <w:r w:rsidR="00F17E5E">
        <w:rPr>
          <w:rFonts w:ascii="Franklin Gothic Book" w:hAnsi="Franklin Gothic Book"/>
        </w:rPr>
        <w:t>1</w:t>
      </w:r>
      <w:r w:rsidR="003B3686" w:rsidRPr="00715E36">
        <w:rPr>
          <w:rFonts w:ascii="Franklin Gothic Book" w:hAnsi="Franklin Gothic Book"/>
        </w:rPr>
        <w:t xml:space="preserve"> trabalh</w:t>
      </w:r>
      <w:r w:rsidR="002A1C2D" w:rsidRPr="00715E36">
        <w:rPr>
          <w:rFonts w:ascii="Franklin Gothic Book" w:hAnsi="Franklin Gothic Book"/>
        </w:rPr>
        <w:t>ador.</w:t>
      </w:r>
      <w:r w:rsidR="00996540" w:rsidRPr="00715E36">
        <w:rPr>
          <w:rFonts w:ascii="Franklin Gothic Book" w:hAnsi="Franklin Gothic Book"/>
        </w:rPr>
        <w:t xml:space="preserve"> </w:t>
      </w:r>
    </w:p>
    <w:p w14:paraId="5020E85E" w14:textId="77777777" w:rsidR="004A0D54" w:rsidRDefault="004A0D54" w:rsidP="00A745BF">
      <w:pPr>
        <w:pStyle w:val="Corpodetexto"/>
        <w:spacing w:before="6"/>
        <w:rPr>
          <w:sz w:val="21"/>
        </w:rPr>
      </w:pPr>
    </w:p>
    <w:p w14:paraId="565A31EF" w14:textId="77777777" w:rsidR="00880DFB" w:rsidRDefault="00880DFB" w:rsidP="00A745BF">
      <w:pPr>
        <w:pStyle w:val="Corpodetexto"/>
        <w:spacing w:before="6"/>
        <w:rPr>
          <w:sz w:val="21"/>
        </w:rPr>
      </w:pPr>
    </w:p>
    <w:p w14:paraId="565A31F0" w14:textId="77777777" w:rsidR="00055EED" w:rsidRDefault="00055EED" w:rsidP="00A745BF">
      <w:pPr>
        <w:pStyle w:val="Corpodetexto"/>
        <w:spacing w:before="6"/>
        <w:rPr>
          <w:sz w:val="21"/>
        </w:rPr>
      </w:pPr>
    </w:p>
    <w:p w14:paraId="565A31F1" w14:textId="77777777" w:rsidR="00A745BF" w:rsidRDefault="00A745BF" w:rsidP="00627678">
      <w:pPr>
        <w:pStyle w:val="PargrafodaLista"/>
        <w:numPr>
          <w:ilvl w:val="1"/>
          <w:numId w:val="5"/>
        </w:numPr>
        <w:tabs>
          <w:tab w:val="left" w:pos="667"/>
        </w:tabs>
        <w:spacing w:before="10" w:line="360" w:lineRule="auto"/>
        <w:ind w:hanging="424"/>
        <w:jc w:val="both"/>
        <w:outlineLvl w:val="1"/>
        <w:rPr>
          <w:rFonts w:ascii="Franklin Gothic Book" w:hAnsi="Franklin Gothic Book"/>
          <w:b/>
        </w:rPr>
      </w:pPr>
      <w:bookmarkStart w:id="50" w:name="_bookmark14"/>
      <w:bookmarkStart w:id="51" w:name="_Toc42191179"/>
      <w:bookmarkStart w:id="52" w:name="_Toc42191731"/>
      <w:bookmarkStart w:id="53" w:name="_Toc83642197"/>
      <w:bookmarkEnd w:id="50"/>
      <w:r w:rsidRPr="00A8172B">
        <w:rPr>
          <w:rFonts w:ascii="Franklin Gothic Book" w:hAnsi="Franklin Gothic Book"/>
          <w:b/>
        </w:rPr>
        <w:t>TRABALHO</w:t>
      </w:r>
      <w:r w:rsidRPr="00A8172B">
        <w:rPr>
          <w:rFonts w:ascii="Franklin Gothic Book" w:hAnsi="Franklin Gothic Book"/>
          <w:b/>
          <w:spacing w:val="-3"/>
        </w:rPr>
        <w:t xml:space="preserve"> </w:t>
      </w:r>
      <w:r w:rsidRPr="00A8172B">
        <w:rPr>
          <w:rFonts w:ascii="Franklin Gothic Book" w:hAnsi="Franklin Gothic Book"/>
          <w:b/>
        </w:rPr>
        <w:t>SUPLEMENTAR</w:t>
      </w:r>
      <w:bookmarkEnd w:id="51"/>
      <w:bookmarkEnd w:id="52"/>
      <w:bookmarkEnd w:id="53"/>
    </w:p>
    <w:p w14:paraId="565A31F2" w14:textId="77777777" w:rsidR="00A8172B" w:rsidRPr="00A8172B" w:rsidRDefault="00A8172B" w:rsidP="00715E36">
      <w:pPr>
        <w:pStyle w:val="PargrafodaLista"/>
        <w:tabs>
          <w:tab w:val="left" w:pos="667"/>
        </w:tabs>
        <w:spacing w:before="10" w:line="360" w:lineRule="auto"/>
        <w:ind w:left="666" w:firstLine="0"/>
        <w:jc w:val="both"/>
        <w:rPr>
          <w:rFonts w:ascii="Franklin Gothic Book" w:hAnsi="Franklin Gothic Book"/>
          <w:b/>
        </w:rPr>
      </w:pPr>
    </w:p>
    <w:p w14:paraId="565A31F3" w14:textId="77777777" w:rsidR="00A745BF" w:rsidRPr="00E11319" w:rsidRDefault="00B66B43" w:rsidP="004A0D54">
      <w:pPr>
        <w:pStyle w:val="Corpodetexto"/>
        <w:spacing w:before="1" w:line="360" w:lineRule="auto"/>
        <w:ind w:left="284" w:right="134"/>
        <w:jc w:val="both"/>
        <w:rPr>
          <w:rFonts w:ascii="Franklin Gothic Book" w:hAnsi="Franklin Gothic Book"/>
        </w:rPr>
      </w:pPr>
      <w:r w:rsidRPr="00E11319">
        <w:rPr>
          <w:rFonts w:ascii="Franklin Gothic Book" w:hAnsi="Franklin Gothic Book"/>
        </w:rPr>
        <w:t>Na DGAV</w:t>
      </w:r>
      <w:r w:rsidR="00A745BF" w:rsidRPr="00E11319">
        <w:rPr>
          <w:rFonts w:ascii="Franklin Gothic Book" w:hAnsi="Franklin Gothic Book"/>
        </w:rPr>
        <w:t xml:space="preserve">, o trabalho suplementar foi desenvolvido </w:t>
      </w:r>
      <w:r w:rsidR="004B7032" w:rsidRPr="00E11319">
        <w:rPr>
          <w:rFonts w:ascii="Franklin Gothic Book" w:hAnsi="Franklin Gothic Book"/>
        </w:rPr>
        <w:t xml:space="preserve">quer em período diurno, </w:t>
      </w:r>
      <w:r w:rsidR="004B7032" w:rsidRPr="005074D4">
        <w:rPr>
          <w:rFonts w:ascii="Franklin Gothic Book" w:hAnsi="Franklin Gothic Book"/>
        </w:rPr>
        <w:t>quer em período noturno</w:t>
      </w:r>
      <w:r w:rsidR="000344C6" w:rsidRPr="005074D4">
        <w:rPr>
          <w:rFonts w:ascii="Franklin Gothic Book" w:hAnsi="Franklin Gothic Book"/>
        </w:rPr>
        <w:t>.</w:t>
      </w:r>
    </w:p>
    <w:p w14:paraId="565A31F4" w14:textId="77777777" w:rsidR="00A745BF" w:rsidRPr="00E11319" w:rsidRDefault="00A745BF" w:rsidP="004A0D54">
      <w:pPr>
        <w:pStyle w:val="Corpodetexto"/>
        <w:spacing w:before="5" w:line="360" w:lineRule="auto"/>
        <w:ind w:left="284"/>
        <w:jc w:val="both"/>
        <w:rPr>
          <w:rFonts w:ascii="Franklin Gothic Book" w:hAnsi="Franklin Gothic Book"/>
        </w:rPr>
      </w:pPr>
    </w:p>
    <w:p w14:paraId="565A31F5" w14:textId="3610A1EE" w:rsidR="00A745BF" w:rsidRPr="00341F3F" w:rsidRDefault="004B7032" w:rsidP="004A0D54">
      <w:pPr>
        <w:pStyle w:val="Corpodetexto"/>
        <w:spacing w:line="360" w:lineRule="auto"/>
        <w:ind w:left="284" w:right="160"/>
        <w:jc w:val="both"/>
        <w:rPr>
          <w:rFonts w:ascii="Franklin Gothic Book" w:hAnsi="Franklin Gothic Book"/>
        </w:rPr>
      </w:pPr>
      <w:r w:rsidRPr="00341F3F">
        <w:rPr>
          <w:rFonts w:ascii="Franklin Gothic Book" w:hAnsi="Franklin Gothic Book"/>
        </w:rPr>
        <w:t>Ao longo do ano foram prestadas</w:t>
      </w:r>
      <w:r w:rsidR="00A745BF" w:rsidRPr="00341F3F">
        <w:rPr>
          <w:rFonts w:ascii="Franklin Gothic Book" w:hAnsi="Franklin Gothic Book"/>
        </w:rPr>
        <w:t xml:space="preserve"> </w:t>
      </w:r>
      <w:r w:rsidR="00077598" w:rsidRPr="00341F3F">
        <w:rPr>
          <w:rFonts w:ascii="Franklin Gothic Book" w:hAnsi="Franklin Gothic Book"/>
        </w:rPr>
        <w:t xml:space="preserve">3 652 </w:t>
      </w:r>
      <w:r w:rsidR="00880DFB" w:rsidRPr="00341F3F">
        <w:rPr>
          <w:rFonts w:ascii="Franklin Gothic Book" w:hAnsi="Franklin Gothic Book"/>
        </w:rPr>
        <w:t>horas</w:t>
      </w:r>
      <w:r w:rsidR="00A745BF" w:rsidRPr="00341F3F">
        <w:rPr>
          <w:rFonts w:ascii="Franklin Gothic Book" w:hAnsi="Franklin Gothic Book"/>
        </w:rPr>
        <w:t xml:space="preserve"> de trabalho suplementar</w:t>
      </w:r>
      <w:r w:rsidRPr="00341F3F">
        <w:rPr>
          <w:rFonts w:ascii="Franklin Gothic Book" w:hAnsi="Franklin Gothic Book"/>
        </w:rPr>
        <w:t xml:space="preserve"> diurno</w:t>
      </w:r>
      <w:r w:rsidR="00055EED" w:rsidRPr="00341F3F">
        <w:rPr>
          <w:rFonts w:ascii="Franklin Gothic Book" w:hAnsi="Franklin Gothic Book"/>
        </w:rPr>
        <w:t xml:space="preserve"> por</w:t>
      </w:r>
      <w:r w:rsidRPr="00341F3F">
        <w:rPr>
          <w:rFonts w:ascii="Franklin Gothic Book" w:hAnsi="Franklin Gothic Book"/>
        </w:rPr>
        <w:t xml:space="preserve"> trabalhadores </w:t>
      </w:r>
      <w:r w:rsidR="00880DFB" w:rsidRPr="00341F3F">
        <w:rPr>
          <w:rFonts w:ascii="Franklin Gothic Book" w:hAnsi="Franklin Gothic Book"/>
        </w:rPr>
        <w:t xml:space="preserve">do sexo masculino e de </w:t>
      </w:r>
      <w:r w:rsidR="00EC539C" w:rsidRPr="00341F3F">
        <w:rPr>
          <w:rFonts w:ascii="Franklin Gothic Book" w:hAnsi="Franklin Gothic Book"/>
        </w:rPr>
        <w:t>2 058</w:t>
      </w:r>
      <w:r w:rsidR="00880DFB" w:rsidRPr="00341F3F">
        <w:rPr>
          <w:rFonts w:ascii="Franklin Gothic Book" w:hAnsi="Franklin Gothic Book"/>
        </w:rPr>
        <w:t xml:space="preserve"> horas</w:t>
      </w:r>
      <w:r w:rsidRPr="00341F3F">
        <w:rPr>
          <w:rFonts w:ascii="Franklin Gothic Book" w:hAnsi="Franklin Gothic Book"/>
        </w:rPr>
        <w:t xml:space="preserve"> de trabalho suplementar diurno </w:t>
      </w:r>
      <w:r w:rsidR="00055EED" w:rsidRPr="00341F3F">
        <w:rPr>
          <w:rFonts w:ascii="Franklin Gothic Book" w:hAnsi="Franklin Gothic Book"/>
        </w:rPr>
        <w:t>por</w:t>
      </w:r>
      <w:r w:rsidRPr="00341F3F">
        <w:rPr>
          <w:rFonts w:ascii="Franklin Gothic Book" w:hAnsi="Franklin Gothic Book"/>
        </w:rPr>
        <w:t xml:space="preserve"> trabalhadores do sexo f</w:t>
      </w:r>
      <w:r w:rsidR="00261592" w:rsidRPr="00341F3F">
        <w:rPr>
          <w:rFonts w:ascii="Franklin Gothic Book" w:hAnsi="Franklin Gothic Book"/>
        </w:rPr>
        <w:t xml:space="preserve">eminino, num total de 5 </w:t>
      </w:r>
      <w:r w:rsidR="00EC539C" w:rsidRPr="00341F3F">
        <w:rPr>
          <w:rFonts w:ascii="Franklin Gothic Book" w:hAnsi="Franklin Gothic Book"/>
        </w:rPr>
        <w:t>710</w:t>
      </w:r>
      <w:r w:rsidR="00880DFB" w:rsidRPr="00341F3F">
        <w:rPr>
          <w:rFonts w:ascii="Franklin Gothic Book" w:hAnsi="Franklin Gothic Book"/>
        </w:rPr>
        <w:t xml:space="preserve"> horas</w:t>
      </w:r>
      <w:r w:rsidRPr="00341F3F">
        <w:rPr>
          <w:rFonts w:ascii="Franklin Gothic Book" w:hAnsi="Franklin Gothic Book"/>
        </w:rPr>
        <w:t xml:space="preserve">. </w:t>
      </w:r>
    </w:p>
    <w:p w14:paraId="565A31F6" w14:textId="77777777" w:rsidR="004B7032" w:rsidRPr="00341F3F" w:rsidRDefault="004B7032" w:rsidP="004A0D54">
      <w:pPr>
        <w:pStyle w:val="Corpodetexto"/>
        <w:spacing w:line="360" w:lineRule="auto"/>
        <w:ind w:left="284" w:right="160"/>
        <w:jc w:val="both"/>
        <w:rPr>
          <w:rFonts w:ascii="Franklin Gothic Book" w:hAnsi="Franklin Gothic Book"/>
        </w:rPr>
      </w:pPr>
    </w:p>
    <w:p w14:paraId="565A31F7" w14:textId="6042A0AB" w:rsidR="00A92A82" w:rsidRPr="00341F3F" w:rsidRDefault="00A92A82" w:rsidP="004A0D54">
      <w:pPr>
        <w:pStyle w:val="Corpodetexto"/>
        <w:spacing w:line="360" w:lineRule="auto"/>
        <w:ind w:left="284" w:right="160"/>
        <w:jc w:val="both"/>
        <w:rPr>
          <w:rFonts w:ascii="Franklin Gothic Book" w:hAnsi="Franklin Gothic Book"/>
        </w:rPr>
      </w:pPr>
      <w:r w:rsidRPr="00341F3F">
        <w:rPr>
          <w:rFonts w:ascii="Franklin Gothic Book" w:hAnsi="Franklin Gothic Book"/>
        </w:rPr>
        <w:t xml:space="preserve">Quanto ao trabalho suplementar </w:t>
      </w:r>
      <w:r w:rsidR="00607940" w:rsidRPr="00341F3F">
        <w:rPr>
          <w:rFonts w:ascii="Franklin Gothic Book" w:hAnsi="Franklin Gothic Book"/>
        </w:rPr>
        <w:t xml:space="preserve">noturno </w:t>
      </w:r>
      <w:r w:rsidRPr="00341F3F">
        <w:rPr>
          <w:rFonts w:ascii="Franklin Gothic Book" w:hAnsi="Franklin Gothic Book"/>
        </w:rPr>
        <w:t>durante o ano de 20</w:t>
      </w:r>
      <w:r w:rsidR="00607940" w:rsidRPr="00341F3F">
        <w:rPr>
          <w:rFonts w:ascii="Franklin Gothic Book" w:hAnsi="Franklin Gothic Book"/>
        </w:rPr>
        <w:t>20</w:t>
      </w:r>
      <w:r w:rsidRPr="00341F3F">
        <w:rPr>
          <w:rFonts w:ascii="Franklin Gothic Book" w:hAnsi="Franklin Gothic Book"/>
        </w:rPr>
        <w:t xml:space="preserve"> foram realizadas </w:t>
      </w:r>
      <w:r w:rsidR="00280976" w:rsidRPr="00341F3F">
        <w:rPr>
          <w:rFonts w:ascii="Franklin Gothic Book" w:hAnsi="Franklin Gothic Book"/>
        </w:rPr>
        <w:t>6 566</w:t>
      </w:r>
      <w:r w:rsidRPr="00341F3F">
        <w:rPr>
          <w:rFonts w:ascii="Franklin Gothic Book" w:hAnsi="Franklin Gothic Book"/>
        </w:rPr>
        <w:t xml:space="preserve"> horas, das quais </w:t>
      </w:r>
      <w:r w:rsidR="00280976" w:rsidRPr="00341F3F">
        <w:rPr>
          <w:rFonts w:ascii="Franklin Gothic Book" w:hAnsi="Franklin Gothic Book"/>
        </w:rPr>
        <w:t>4 939</w:t>
      </w:r>
      <w:r w:rsidRPr="00341F3F">
        <w:rPr>
          <w:rFonts w:ascii="Franklin Gothic Book" w:hAnsi="Franklin Gothic Book"/>
        </w:rPr>
        <w:t xml:space="preserve"> foram realizadas pelos trabalhadores do sexo masculino e </w:t>
      </w:r>
      <w:r w:rsidR="00280976" w:rsidRPr="00341F3F">
        <w:rPr>
          <w:rFonts w:ascii="Franklin Gothic Book" w:hAnsi="Franklin Gothic Book"/>
        </w:rPr>
        <w:t>1 627</w:t>
      </w:r>
      <w:r w:rsidRPr="00341F3F">
        <w:rPr>
          <w:rFonts w:ascii="Franklin Gothic Book" w:hAnsi="Franklin Gothic Book"/>
        </w:rPr>
        <w:t xml:space="preserve"> horas pelas trabalhadoras.</w:t>
      </w:r>
    </w:p>
    <w:p w14:paraId="771AA3EC" w14:textId="77777777" w:rsidR="00E36315" w:rsidRPr="00341F3F" w:rsidRDefault="00E36315" w:rsidP="004A0D54">
      <w:pPr>
        <w:pStyle w:val="Corpodetexto"/>
        <w:spacing w:line="360" w:lineRule="auto"/>
        <w:ind w:left="284" w:right="160"/>
        <w:jc w:val="both"/>
        <w:rPr>
          <w:rFonts w:ascii="Franklin Gothic Book" w:hAnsi="Franklin Gothic Book"/>
        </w:rPr>
      </w:pPr>
    </w:p>
    <w:p w14:paraId="565A31FA" w14:textId="200A0DCD" w:rsidR="000344C6" w:rsidRPr="00341F3F" w:rsidRDefault="00A92A82" w:rsidP="004A0D54">
      <w:pPr>
        <w:pStyle w:val="Corpodetexto"/>
        <w:spacing w:before="9" w:line="360" w:lineRule="auto"/>
        <w:ind w:left="284"/>
        <w:jc w:val="both"/>
        <w:rPr>
          <w:rFonts w:ascii="Franklin Gothic Book" w:hAnsi="Franklin Gothic Book"/>
        </w:rPr>
      </w:pPr>
      <w:r w:rsidRPr="00341F3F">
        <w:rPr>
          <w:rFonts w:ascii="Franklin Gothic Book" w:hAnsi="Franklin Gothic Book"/>
        </w:rPr>
        <w:t>Verificou-se que o</w:t>
      </w:r>
      <w:r w:rsidR="004B7032" w:rsidRPr="00341F3F">
        <w:rPr>
          <w:rFonts w:ascii="Franklin Gothic Book" w:hAnsi="Franklin Gothic Book"/>
        </w:rPr>
        <w:t xml:space="preserve"> trabalho em dias de descanso semanal obrigatório, trabalho em dias de descanso semanal complementar e trabalho em dias feriados </w:t>
      </w:r>
      <w:r w:rsidR="00CB1E52" w:rsidRPr="00341F3F">
        <w:rPr>
          <w:rFonts w:ascii="Franklin Gothic Book" w:hAnsi="Franklin Gothic Book"/>
        </w:rPr>
        <w:t xml:space="preserve">foram no total de </w:t>
      </w:r>
      <w:r w:rsidR="001F4FB3" w:rsidRPr="00341F3F">
        <w:rPr>
          <w:rFonts w:ascii="Franklin Gothic Book" w:hAnsi="Franklin Gothic Book"/>
        </w:rPr>
        <w:t>5 242,60</w:t>
      </w:r>
      <w:r w:rsidR="006D70DC" w:rsidRPr="00341F3F">
        <w:rPr>
          <w:rFonts w:ascii="Franklin Gothic Book" w:hAnsi="Franklin Gothic Book"/>
        </w:rPr>
        <w:t xml:space="preserve"> horas</w:t>
      </w:r>
      <w:r w:rsidR="00CB1E52" w:rsidRPr="00341F3F">
        <w:rPr>
          <w:rFonts w:ascii="Franklin Gothic Book" w:hAnsi="Franklin Gothic Book"/>
        </w:rPr>
        <w:t xml:space="preserve">, </w:t>
      </w:r>
      <w:r w:rsidR="0019359F" w:rsidRPr="00341F3F">
        <w:rPr>
          <w:rFonts w:ascii="Franklin Gothic Book" w:hAnsi="Franklin Gothic Book"/>
        </w:rPr>
        <w:t>2 621,30</w:t>
      </w:r>
      <w:r w:rsidR="00CB1E52" w:rsidRPr="00341F3F">
        <w:rPr>
          <w:rFonts w:ascii="Franklin Gothic Book" w:hAnsi="Franklin Gothic Book"/>
        </w:rPr>
        <w:t xml:space="preserve"> horas </w:t>
      </w:r>
      <w:r w:rsidR="006D70DC" w:rsidRPr="00341F3F">
        <w:rPr>
          <w:rFonts w:ascii="Franklin Gothic Book" w:hAnsi="Franklin Gothic Book"/>
        </w:rPr>
        <w:t>para os</w:t>
      </w:r>
      <w:r w:rsidR="00D43816" w:rsidRPr="00341F3F">
        <w:rPr>
          <w:rFonts w:ascii="Franklin Gothic Book" w:hAnsi="Franklin Gothic Book"/>
        </w:rPr>
        <w:t xml:space="preserve"> trabalhadores do sexo masculino e de </w:t>
      </w:r>
      <w:r w:rsidR="0019359F" w:rsidRPr="00341F3F">
        <w:rPr>
          <w:rFonts w:ascii="Franklin Gothic Book" w:hAnsi="Franklin Gothic Book"/>
        </w:rPr>
        <w:t>2 621,30</w:t>
      </w:r>
      <w:r w:rsidR="00CB1E52" w:rsidRPr="00341F3F">
        <w:rPr>
          <w:rFonts w:ascii="Franklin Gothic Book" w:hAnsi="Franklin Gothic Book"/>
        </w:rPr>
        <w:t xml:space="preserve"> </w:t>
      </w:r>
      <w:r w:rsidR="006D70DC" w:rsidRPr="00341F3F">
        <w:rPr>
          <w:rFonts w:ascii="Franklin Gothic Book" w:hAnsi="Franklin Gothic Book"/>
        </w:rPr>
        <w:t>horas para</w:t>
      </w:r>
      <w:r w:rsidR="00D43816" w:rsidRPr="00341F3F">
        <w:rPr>
          <w:rFonts w:ascii="Franklin Gothic Book" w:hAnsi="Franklin Gothic Book"/>
        </w:rPr>
        <w:t xml:space="preserve"> trabalhadores do sexo feminino</w:t>
      </w:r>
      <w:r w:rsidR="000344C6" w:rsidRPr="00341F3F">
        <w:rPr>
          <w:rFonts w:ascii="Franklin Gothic Book" w:hAnsi="Franklin Gothic Book"/>
        </w:rPr>
        <w:t>.</w:t>
      </w:r>
    </w:p>
    <w:p w14:paraId="565A31FB" w14:textId="77777777" w:rsidR="000344C6" w:rsidRPr="00341F3F" w:rsidRDefault="000344C6" w:rsidP="004A0D54">
      <w:pPr>
        <w:pStyle w:val="Corpodetexto"/>
        <w:spacing w:before="9" w:line="360" w:lineRule="auto"/>
        <w:ind w:left="284"/>
        <w:jc w:val="both"/>
        <w:rPr>
          <w:rFonts w:ascii="Franklin Gothic Book" w:hAnsi="Franklin Gothic Book"/>
        </w:rPr>
      </w:pPr>
    </w:p>
    <w:p w14:paraId="565A31FC" w14:textId="70B1A047" w:rsidR="004B7032" w:rsidRDefault="000344C6" w:rsidP="004A0D54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  <w:r w:rsidRPr="00341F3F">
        <w:rPr>
          <w:rFonts w:ascii="Franklin Gothic Book" w:hAnsi="Franklin Gothic Book"/>
        </w:rPr>
        <w:t>No</w:t>
      </w:r>
      <w:r w:rsidR="00880DFB" w:rsidRPr="00341F3F">
        <w:rPr>
          <w:rFonts w:ascii="Franklin Gothic Book" w:hAnsi="Franklin Gothic Book"/>
        </w:rPr>
        <w:t xml:space="preserve"> total </w:t>
      </w:r>
      <w:r w:rsidR="00A92A82" w:rsidRPr="00341F3F">
        <w:rPr>
          <w:rFonts w:ascii="Franklin Gothic Book" w:hAnsi="Franklin Gothic Book"/>
        </w:rPr>
        <w:t>for</w:t>
      </w:r>
      <w:r w:rsidR="000D7EE6" w:rsidRPr="00341F3F">
        <w:rPr>
          <w:rFonts w:ascii="Franklin Gothic Book" w:hAnsi="Franklin Gothic Book"/>
        </w:rPr>
        <w:t>am</w:t>
      </w:r>
      <w:r w:rsidR="00A92A82" w:rsidRPr="00341F3F">
        <w:rPr>
          <w:rFonts w:ascii="Franklin Gothic Book" w:hAnsi="Franklin Gothic Book"/>
        </w:rPr>
        <w:t xml:space="preserve"> realizadas </w:t>
      </w:r>
      <w:r w:rsidR="00533FC6" w:rsidRPr="00341F3F">
        <w:rPr>
          <w:rFonts w:ascii="Franklin Gothic Book" w:hAnsi="Franklin Gothic Book"/>
        </w:rPr>
        <w:t>17 51</w:t>
      </w:r>
      <w:r w:rsidR="000A0B06" w:rsidRPr="00341F3F">
        <w:rPr>
          <w:rFonts w:ascii="Franklin Gothic Book" w:hAnsi="Franklin Gothic Book"/>
        </w:rPr>
        <w:t>8</w:t>
      </w:r>
      <w:r w:rsidR="00533FC6" w:rsidRPr="00341F3F">
        <w:rPr>
          <w:rFonts w:ascii="Franklin Gothic Book" w:hAnsi="Franklin Gothic Book"/>
        </w:rPr>
        <w:t>,</w:t>
      </w:r>
      <w:r w:rsidR="00341F3F" w:rsidRPr="00341F3F">
        <w:rPr>
          <w:rFonts w:ascii="Franklin Gothic Book" w:hAnsi="Franklin Gothic Book"/>
        </w:rPr>
        <w:t>6</w:t>
      </w:r>
      <w:r w:rsidR="00533FC6" w:rsidRPr="00341F3F">
        <w:rPr>
          <w:rFonts w:ascii="Franklin Gothic Book" w:hAnsi="Franklin Gothic Book"/>
        </w:rPr>
        <w:t>0</w:t>
      </w:r>
      <w:r w:rsidR="00B31615" w:rsidRPr="00341F3F">
        <w:rPr>
          <w:rFonts w:ascii="Franklin Gothic Book" w:hAnsi="Franklin Gothic Book"/>
        </w:rPr>
        <w:t xml:space="preserve"> </w:t>
      </w:r>
      <w:r w:rsidR="00880DFB" w:rsidRPr="00341F3F">
        <w:rPr>
          <w:rFonts w:ascii="Franklin Gothic Book" w:hAnsi="Franklin Gothic Book"/>
        </w:rPr>
        <w:t>horas</w:t>
      </w:r>
      <w:r w:rsidRPr="00341F3F">
        <w:rPr>
          <w:rFonts w:ascii="Franklin Gothic Book" w:hAnsi="Franklin Gothic Book"/>
        </w:rPr>
        <w:t xml:space="preserve"> de trabalho </w:t>
      </w:r>
      <w:r w:rsidR="00CB1E52" w:rsidRPr="00341F3F">
        <w:rPr>
          <w:rFonts w:ascii="Franklin Gothic Book" w:hAnsi="Franklin Gothic Book"/>
        </w:rPr>
        <w:t>suplementar correspondendo a 11</w:t>
      </w:r>
      <w:r w:rsidR="00533FC6" w:rsidRPr="00341F3F">
        <w:rPr>
          <w:rFonts w:ascii="Franklin Gothic Book" w:hAnsi="Franklin Gothic Book"/>
        </w:rPr>
        <w:t> 212,30</w:t>
      </w:r>
      <w:r w:rsidR="00CB1E52" w:rsidRPr="00341F3F">
        <w:rPr>
          <w:rFonts w:ascii="Franklin Gothic Book" w:hAnsi="Franklin Gothic Book"/>
        </w:rPr>
        <w:t xml:space="preserve"> horas pelos</w:t>
      </w:r>
      <w:r w:rsidRPr="00341F3F">
        <w:rPr>
          <w:rFonts w:ascii="Franklin Gothic Book" w:hAnsi="Franklin Gothic Book"/>
        </w:rPr>
        <w:t xml:space="preserve"> trabalhadores </w:t>
      </w:r>
      <w:r w:rsidR="00CB1E52" w:rsidRPr="00341F3F">
        <w:rPr>
          <w:rFonts w:ascii="Franklin Gothic Book" w:hAnsi="Franklin Gothic Book"/>
        </w:rPr>
        <w:t xml:space="preserve">de sexo masculino e de </w:t>
      </w:r>
      <w:r w:rsidR="00533FC6" w:rsidRPr="00341F3F">
        <w:rPr>
          <w:rFonts w:ascii="Franklin Gothic Book" w:hAnsi="Franklin Gothic Book"/>
        </w:rPr>
        <w:t>6</w:t>
      </w:r>
      <w:r w:rsidR="00341F3F" w:rsidRPr="00341F3F">
        <w:rPr>
          <w:rFonts w:ascii="Franklin Gothic Book" w:hAnsi="Franklin Gothic Book"/>
        </w:rPr>
        <w:t> </w:t>
      </w:r>
      <w:r w:rsidR="00533FC6" w:rsidRPr="00341F3F">
        <w:rPr>
          <w:rFonts w:ascii="Franklin Gothic Book" w:hAnsi="Franklin Gothic Book"/>
        </w:rPr>
        <w:t>30</w:t>
      </w:r>
      <w:r w:rsidR="00341F3F" w:rsidRPr="00341F3F">
        <w:rPr>
          <w:rFonts w:ascii="Franklin Gothic Book" w:hAnsi="Franklin Gothic Book"/>
        </w:rPr>
        <w:t>6,30</w:t>
      </w:r>
      <w:r w:rsidR="00880DFB" w:rsidRPr="00341F3F">
        <w:rPr>
          <w:rFonts w:ascii="Franklin Gothic Book" w:hAnsi="Franklin Gothic Book"/>
        </w:rPr>
        <w:t xml:space="preserve"> horas</w:t>
      </w:r>
      <w:r w:rsidRPr="00341F3F">
        <w:rPr>
          <w:rFonts w:ascii="Franklin Gothic Book" w:hAnsi="Franklin Gothic Book"/>
        </w:rPr>
        <w:t xml:space="preserve"> </w:t>
      </w:r>
      <w:r w:rsidR="00CB1E52" w:rsidRPr="00341F3F">
        <w:rPr>
          <w:rFonts w:ascii="Franklin Gothic Book" w:hAnsi="Franklin Gothic Book"/>
        </w:rPr>
        <w:t xml:space="preserve">pelos </w:t>
      </w:r>
      <w:r w:rsidRPr="00341F3F">
        <w:rPr>
          <w:rFonts w:ascii="Franklin Gothic Book" w:hAnsi="Franklin Gothic Book"/>
        </w:rPr>
        <w:t>trabalhadores de sexo feminino</w:t>
      </w:r>
      <w:r w:rsidR="00CB1E52" w:rsidRPr="00341F3F">
        <w:rPr>
          <w:rFonts w:ascii="Franklin Gothic Book" w:hAnsi="Franklin Gothic Book"/>
        </w:rPr>
        <w:t>.</w:t>
      </w:r>
    </w:p>
    <w:p w14:paraId="565A31FD" w14:textId="77777777" w:rsidR="000D7EE6" w:rsidRDefault="000D7EE6" w:rsidP="004A0D54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</w:p>
    <w:p w14:paraId="565A31FE" w14:textId="6108E693" w:rsidR="006F441D" w:rsidRDefault="006F441D" w:rsidP="004A0D54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  <w:r w:rsidRPr="005074D4">
        <w:rPr>
          <w:rFonts w:ascii="Franklin Gothic Book" w:hAnsi="Franklin Gothic Book"/>
        </w:rPr>
        <w:t xml:space="preserve">O trabalho extraordinário é essencialmente praticado pelo pessoal afeto às funções de Inspeção </w:t>
      </w:r>
      <w:r w:rsidR="00E55D86" w:rsidRPr="005074D4">
        <w:rPr>
          <w:rFonts w:ascii="Franklin Gothic Book" w:hAnsi="Franklin Gothic Book"/>
        </w:rPr>
        <w:t>S</w:t>
      </w:r>
      <w:r w:rsidRPr="005074D4">
        <w:rPr>
          <w:rFonts w:ascii="Franklin Gothic Book" w:hAnsi="Franklin Gothic Book"/>
        </w:rPr>
        <w:t>anitária devido à elevada carência de efetivos nesta área.</w:t>
      </w:r>
    </w:p>
    <w:p w14:paraId="7FB44E31" w14:textId="37E420F8" w:rsidR="005074D4" w:rsidRDefault="005074D4" w:rsidP="004A0D54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</w:p>
    <w:p w14:paraId="45D192B3" w14:textId="56C518A1" w:rsidR="005074D4" w:rsidRDefault="005074D4" w:rsidP="004A0D54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</w:p>
    <w:p w14:paraId="624ECEF3" w14:textId="142404B3" w:rsidR="005074D4" w:rsidRDefault="005074D4" w:rsidP="004A0D54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</w:p>
    <w:p w14:paraId="44D5103B" w14:textId="52D0C2EC" w:rsidR="005074D4" w:rsidRDefault="005074D4" w:rsidP="004A0D54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</w:p>
    <w:p w14:paraId="2DD2B22D" w14:textId="77777777" w:rsidR="005074D4" w:rsidRPr="005074D4" w:rsidRDefault="005074D4" w:rsidP="004A0D54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</w:p>
    <w:p w14:paraId="565A3203" w14:textId="77777777" w:rsidR="002F7DFA" w:rsidRDefault="002F7DFA" w:rsidP="002F7DFA">
      <w:pPr>
        <w:pStyle w:val="PargrafodaLista"/>
        <w:tabs>
          <w:tab w:val="left" w:pos="667"/>
        </w:tabs>
        <w:spacing w:line="360" w:lineRule="auto"/>
        <w:ind w:left="666" w:firstLine="0"/>
        <w:outlineLvl w:val="1"/>
        <w:rPr>
          <w:rFonts w:ascii="Franklin Gothic Book" w:hAnsi="Franklin Gothic Book"/>
          <w:b/>
        </w:rPr>
      </w:pPr>
      <w:bookmarkStart w:id="54" w:name="_bookmark15"/>
      <w:bookmarkStart w:id="55" w:name="_Toc42191180"/>
      <w:bookmarkStart w:id="56" w:name="_Toc42191732"/>
      <w:bookmarkEnd w:id="54"/>
    </w:p>
    <w:p w14:paraId="565A3204" w14:textId="77777777" w:rsidR="00A745BF" w:rsidRPr="00627678" w:rsidRDefault="00A745BF" w:rsidP="00E70480">
      <w:pPr>
        <w:pStyle w:val="PargrafodaLista"/>
        <w:numPr>
          <w:ilvl w:val="1"/>
          <w:numId w:val="5"/>
        </w:numPr>
        <w:tabs>
          <w:tab w:val="left" w:pos="667"/>
        </w:tabs>
        <w:spacing w:line="360" w:lineRule="auto"/>
        <w:ind w:hanging="424"/>
        <w:outlineLvl w:val="1"/>
        <w:rPr>
          <w:rFonts w:ascii="Franklin Gothic Book" w:hAnsi="Franklin Gothic Book"/>
          <w:b/>
        </w:rPr>
      </w:pPr>
      <w:bookmarkStart w:id="57" w:name="_Toc83642198"/>
      <w:r w:rsidRPr="00627678">
        <w:rPr>
          <w:rFonts w:ascii="Franklin Gothic Book" w:hAnsi="Franklin Gothic Book"/>
          <w:b/>
        </w:rPr>
        <w:t>AUSÊNCIAS</w:t>
      </w:r>
      <w:bookmarkEnd w:id="55"/>
      <w:bookmarkEnd w:id="56"/>
      <w:bookmarkEnd w:id="57"/>
    </w:p>
    <w:p w14:paraId="47B027A9" w14:textId="77777777" w:rsidR="005074D4" w:rsidRDefault="005074D4" w:rsidP="00E70480">
      <w:pPr>
        <w:pStyle w:val="Corpodetexto"/>
        <w:spacing w:line="360" w:lineRule="auto"/>
        <w:ind w:left="284" w:right="133"/>
        <w:jc w:val="both"/>
        <w:rPr>
          <w:rFonts w:ascii="Franklin Gothic Book" w:hAnsi="Franklin Gothic Book"/>
        </w:rPr>
      </w:pPr>
    </w:p>
    <w:p w14:paraId="565A3206" w14:textId="3B6CBC8F" w:rsidR="00A745BF" w:rsidRDefault="00B94F4B" w:rsidP="00E70480">
      <w:pPr>
        <w:pStyle w:val="Corpodetexto"/>
        <w:spacing w:line="360" w:lineRule="auto"/>
        <w:ind w:left="284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Neste capítulo aborda-se as ausências dos</w:t>
      </w:r>
      <w:r w:rsidR="00AF023A">
        <w:rPr>
          <w:rFonts w:ascii="Franklin Gothic Book" w:hAnsi="Franklin Gothic Book"/>
        </w:rPr>
        <w:t xml:space="preserve"> trabalhadores por tipologia. Verifica-se no quadro infra que </w:t>
      </w:r>
      <w:r w:rsidR="008065BA">
        <w:rPr>
          <w:rFonts w:ascii="Franklin Gothic Book" w:hAnsi="Franklin Gothic Book"/>
        </w:rPr>
        <w:t>a ausência por motivo de doença atinge</w:t>
      </w:r>
      <w:r w:rsidR="00FB06D8">
        <w:rPr>
          <w:rFonts w:ascii="Franklin Gothic Book" w:hAnsi="Franklin Gothic Book"/>
        </w:rPr>
        <w:t xml:space="preserve"> o valor mais elevado.</w:t>
      </w:r>
    </w:p>
    <w:p w14:paraId="13B2D0D7" w14:textId="77777777" w:rsidR="005074D4" w:rsidRDefault="005074D4" w:rsidP="00E70480">
      <w:pPr>
        <w:pStyle w:val="Corpodetexto"/>
        <w:spacing w:line="360" w:lineRule="auto"/>
        <w:ind w:left="284" w:right="133"/>
        <w:jc w:val="both"/>
        <w:rPr>
          <w:rFonts w:ascii="Franklin Gothic Book" w:hAnsi="Franklin Gothic Book"/>
        </w:rPr>
      </w:pPr>
    </w:p>
    <w:tbl>
      <w:tblPr>
        <w:tblW w:w="49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8"/>
        <w:gridCol w:w="968"/>
      </w:tblGrid>
      <w:tr w:rsidR="002454D7" w:rsidRPr="002454D7" w14:paraId="62F2D10A" w14:textId="77777777" w:rsidTr="002454D7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76933C"/>
            <w:noWrap/>
            <w:vAlign w:val="center"/>
            <w:hideMark/>
          </w:tcPr>
          <w:p w14:paraId="79BF3458" w14:textId="77777777" w:rsidR="002454D7" w:rsidRPr="002454D7" w:rsidRDefault="002454D7" w:rsidP="002454D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454D7">
              <w:rPr>
                <w:rFonts w:ascii="Calibri" w:hAnsi="Calibri" w:cs="Calibri"/>
                <w:b/>
                <w:bCs/>
                <w:color w:val="FFFFFF"/>
              </w:rPr>
              <w:t>Tipo de Ausência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3748124C" w14:textId="77777777" w:rsidR="002454D7" w:rsidRPr="002454D7" w:rsidRDefault="002454D7" w:rsidP="002454D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454D7">
              <w:rPr>
                <w:rFonts w:ascii="Calibri" w:hAnsi="Calibri" w:cs="Calibri"/>
                <w:b/>
                <w:bCs/>
                <w:color w:val="FFFFFF"/>
              </w:rPr>
              <w:t>Dias</w:t>
            </w:r>
          </w:p>
        </w:tc>
      </w:tr>
      <w:tr w:rsidR="00032C85" w:rsidRPr="002454D7" w14:paraId="5EAE12CC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184A47E6" w14:textId="0E9AD2CA" w:rsidR="00032C85" w:rsidRPr="002454D7" w:rsidRDefault="00032C85" w:rsidP="00032C85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Doença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74B4FF2B" w14:textId="6495422F" w:rsidR="00032C85" w:rsidRPr="002454D7" w:rsidRDefault="00032C85" w:rsidP="00032C85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13 421</w:t>
            </w:r>
          </w:p>
        </w:tc>
      </w:tr>
      <w:tr w:rsidR="00032C85" w:rsidRPr="002454D7" w14:paraId="27A53E1D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310F5972" w14:textId="6B2F404F" w:rsidR="00032C85" w:rsidRPr="002454D7" w:rsidRDefault="00032C85" w:rsidP="00032C85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Proteção na Parentalidade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34E74740" w14:textId="0EC31A34" w:rsidR="00032C85" w:rsidRPr="002454D7" w:rsidRDefault="00032C85" w:rsidP="00032C85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1578</w:t>
            </w:r>
          </w:p>
        </w:tc>
      </w:tr>
      <w:tr w:rsidR="00D5152F" w:rsidRPr="002454D7" w14:paraId="43EA6EB9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474EB77C" w14:textId="7806EFE3" w:rsidR="00D5152F" w:rsidRPr="002454D7" w:rsidRDefault="00D5152F" w:rsidP="00D5152F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Assistência a família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31E1F115" w14:textId="3D2DD14C" w:rsidR="00D5152F" w:rsidRPr="002454D7" w:rsidRDefault="00D5152F" w:rsidP="00D5152F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1067</w:t>
            </w:r>
          </w:p>
        </w:tc>
      </w:tr>
      <w:tr w:rsidR="00D5152F" w:rsidRPr="002454D7" w14:paraId="1B37B724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26134D08" w14:textId="10D7D634" w:rsidR="00D5152F" w:rsidRPr="002454D7" w:rsidRDefault="00D5152F" w:rsidP="00D5152F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Acidente em serviço ou doença profissional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4D7EF988" w14:textId="43413FE3" w:rsidR="00D5152F" w:rsidRPr="002454D7" w:rsidRDefault="00D5152F" w:rsidP="00D5152F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607</w:t>
            </w:r>
          </w:p>
        </w:tc>
      </w:tr>
      <w:tr w:rsidR="00D5152F" w:rsidRPr="002454D7" w14:paraId="495FD5BC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431F91A7" w14:textId="73F0FBB5" w:rsidR="00D5152F" w:rsidRPr="002454D7" w:rsidRDefault="00D5152F" w:rsidP="00D5152F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Outros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2D2396E0" w14:textId="7EF54B6E" w:rsidR="00D5152F" w:rsidRPr="002454D7" w:rsidRDefault="00D5152F" w:rsidP="00D5152F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549</w:t>
            </w:r>
          </w:p>
        </w:tc>
      </w:tr>
      <w:tr w:rsidR="00C27893" w:rsidRPr="002454D7" w14:paraId="45641138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6370B895" w14:textId="24F95B37" w:rsidR="00C27893" w:rsidRPr="002454D7" w:rsidRDefault="00C27893" w:rsidP="00C27893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Trabalhador-estudante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766615ED" w14:textId="0D2D0C86" w:rsidR="00C27893" w:rsidRPr="002454D7" w:rsidRDefault="00C27893" w:rsidP="00C27893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C27893" w:rsidRPr="002454D7" w14:paraId="6414362B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6C703370" w14:textId="71DC0D17" w:rsidR="00C27893" w:rsidRPr="002454D7" w:rsidRDefault="00C27893" w:rsidP="00C27893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Por conta do período de férias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2772397D" w14:textId="38E56321" w:rsidR="00C27893" w:rsidRPr="002454D7" w:rsidRDefault="00C27893" w:rsidP="00C27893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438</w:t>
            </w:r>
          </w:p>
        </w:tc>
      </w:tr>
      <w:tr w:rsidR="00C27893" w:rsidRPr="002454D7" w14:paraId="752A529A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61C1F875" w14:textId="4D7376BF" w:rsidR="00C27893" w:rsidRPr="002454D7" w:rsidRDefault="00C27893" w:rsidP="00C27893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Falecimento familiar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69657AF1" w14:textId="619F59C6" w:rsidR="00C27893" w:rsidRPr="002454D7" w:rsidRDefault="00C27893" w:rsidP="00C27893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237</w:t>
            </w:r>
          </w:p>
        </w:tc>
      </w:tr>
      <w:tr w:rsidR="00C27893" w:rsidRPr="002454D7" w14:paraId="766EF112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396A38D8" w14:textId="27F614B0" w:rsidR="00C27893" w:rsidRPr="002454D7" w:rsidRDefault="00C27893" w:rsidP="00C27893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Greve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3B1381FF" w14:textId="26845D42" w:rsidR="00C27893" w:rsidRPr="002454D7" w:rsidRDefault="00C27893" w:rsidP="00C27893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C27893" w:rsidRPr="002454D7" w14:paraId="44601311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38BD0E7F" w14:textId="56957BFF" w:rsidR="00C27893" w:rsidRPr="002454D7" w:rsidRDefault="00C27893" w:rsidP="00C27893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Com perda de vencimento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47E2017E" w14:textId="3FC2C027" w:rsidR="00C27893" w:rsidRPr="002454D7" w:rsidRDefault="00C27893" w:rsidP="00C27893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C27893" w:rsidRPr="002454D7" w14:paraId="4820BC4D" w14:textId="77777777" w:rsidTr="002454D7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28A274E2" w14:textId="677F8D20" w:rsidR="00C27893" w:rsidRPr="002454D7" w:rsidRDefault="00C27893" w:rsidP="00C27893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Casamento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7B6AB7F9" w14:textId="2355F70B" w:rsidR="00C27893" w:rsidRPr="002454D7" w:rsidRDefault="00C27893" w:rsidP="00C27893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C27893" w:rsidRPr="002454D7" w14:paraId="64B5063F" w14:textId="77777777" w:rsidTr="00032C85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single" w:sz="4" w:space="0" w:color="76933C"/>
              <w:right w:val="single" w:sz="4" w:space="0" w:color="76933C"/>
            </w:tcBorders>
            <w:shd w:val="clear" w:color="auto" w:fill="auto"/>
            <w:noWrap/>
            <w:vAlign w:val="bottom"/>
          </w:tcPr>
          <w:p w14:paraId="571417D1" w14:textId="5749F075" w:rsidR="00C27893" w:rsidRPr="002454D7" w:rsidRDefault="00C27893" w:rsidP="00C27893">
            <w:pPr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Injustificadas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76933C"/>
              <w:right w:val="nil"/>
            </w:tcBorders>
            <w:shd w:val="clear" w:color="auto" w:fill="auto"/>
            <w:noWrap/>
            <w:vAlign w:val="bottom"/>
          </w:tcPr>
          <w:p w14:paraId="38E2827F" w14:textId="4A9A8C80" w:rsidR="00C27893" w:rsidRPr="002454D7" w:rsidRDefault="00C27893" w:rsidP="00C27893">
            <w:pPr>
              <w:jc w:val="right"/>
              <w:rPr>
                <w:rFonts w:ascii="Calibri" w:hAnsi="Calibri" w:cs="Calibri"/>
                <w:color w:val="000000"/>
              </w:rPr>
            </w:pPr>
            <w:r w:rsidRPr="002454D7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27893" w:rsidRPr="002454D7" w14:paraId="4D78E78B" w14:textId="77777777" w:rsidTr="002454D7">
        <w:trPr>
          <w:trHeight w:val="300"/>
          <w:jc w:val="center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1485EA12" w14:textId="77777777" w:rsidR="00C27893" w:rsidRPr="002454D7" w:rsidRDefault="00C27893" w:rsidP="00C27893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2454D7">
              <w:rPr>
                <w:rFonts w:ascii="Calibri" w:hAnsi="Calibri" w:cs="Calibri"/>
                <w:b/>
                <w:bCs/>
                <w:color w:val="FFFFFF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76933C"/>
            <w:noWrap/>
            <w:vAlign w:val="bottom"/>
            <w:hideMark/>
          </w:tcPr>
          <w:p w14:paraId="70718143" w14:textId="523DAAFF" w:rsidR="00C27893" w:rsidRPr="002454D7" w:rsidRDefault="00C27893" w:rsidP="00C27893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 w:rsidRPr="002454D7">
              <w:rPr>
                <w:rFonts w:ascii="Calibri" w:hAnsi="Calibri" w:cs="Calibri"/>
                <w:b/>
                <w:bCs/>
                <w:color w:val="FFFFFF"/>
              </w:rPr>
              <w:t>18 448</w:t>
            </w:r>
          </w:p>
        </w:tc>
      </w:tr>
    </w:tbl>
    <w:p w14:paraId="565A3209" w14:textId="05BC498F" w:rsidR="00B437EE" w:rsidRPr="00485B9A" w:rsidRDefault="00B437EE" w:rsidP="00B437EE">
      <w:pPr>
        <w:spacing w:before="116"/>
        <w:ind w:left="4531"/>
        <w:rPr>
          <w:rFonts w:ascii="Franklin Gothic Book" w:hAnsi="Franklin Gothic Book"/>
        </w:rPr>
      </w:pPr>
      <w:r>
        <w:rPr>
          <w:rFonts w:ascii="Franklin Gothic Book" w:hAnsi="Franklin Gothic Book"/>
          <w:color w:val="404040"/>
        </w:rPr>
        <w:t>Quadro</w:t>
      </w:r>
      <w:r w:rsidRPr="00485B9A">
        <w:rPr>
          <w:rFonts w:ascii="Franklin Gothic Book" w:hAnsi="Franklin Gothic Book"/>
          <w:color w:val="404040"/>
        </w:rPr>
        <w:t xml:space="preserve"> n.º </w:t>
      </w:r>
      <w:r w:rsidR="00813987">
        <w:rPr>
          <w:rFonts w:ascii="Franklin Gothic Book" w:hAnsi="Franklin Gothic Book"/>
          <w:color w:val="404040"/>
        </w:rPr>
        <w:t>6</w:t>
      </w:r>
    </w:p>
    <w:p w14:paraId="565A320A" w14:textId="77777777" w:rsidR="00A745BF" w:rsidRDefault="00A745BF" w:rsidP="000B5377">
      <w:pPr>
        <w:pStyle w:val="Corpodetexto"/>
        <w:spacing w:before="9"/>
        <w:jc w:val="both"/>
        <w:rPr>
          <w:sz w:val="23"/>
        </w:rPr>
      </w:pPr>
    </w:p>
    <w:p w14:paraId="565A320B" w14:textId="650236E6" w:rsidR="008061E4" w:rsidRDefault="008E72AF" w:rsidP="00E302DE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  <w:r w:rsidRPr="00C07C03">
        <w:rPr>
          <w:rFonts w:ascii="Franklin Gothic Book" w:hAnsi="Franklin Gothic Book"/>
        </w:rPr>
        <w:t>A</w:t>
      </w:r>
      <w:r w:rsidR="000B5377" w:rsidRPr="00C07C03">
        <w:rPr>
          <w:rFonts w:ascii="Franklin Gothic Book" w:hAnsi="Franklin Gothic Book"/>
        </w:rPr>
        <w:t xml:space="preserve"> taxa de absentismo </w:t>
      </w:r>
      <w:r w:rsidRPr="00C07C03">
        <w:rPr>
          <w:rFonts w:ascii="Franklin Gothic Book" w:hAnsi="Franklin Gothic Book"/>
        </w:rPr>
        <w:t xml:space="preserve">representa </w:t>
      </w:r>
      <w:r w:rsidR="00F41450" w:rsidRPr="00C07C03">
        <w:rPr>
          <w:rFonts w:ascii="Franklin Gothic Book" w:hAnsi="Franklin Gothic Book"/>
        </w:rPr>
        <w:t>8,9</w:t>
      </w:r>
      <w:r w:rsidRPr="00C07C03">
        <w:rPr>
          <w:rFonts w:ascii="Franklin Gothic Book" w:hAnsi="Franklin Gothic Book"/>
        </w:rPr>
        <w:t xml:space="preserve">%. </w:t>
      </w:r>
      <w:r w:rsidRPr="006B5C29">
        <w:rPr>
          <w:rFonts w:ascii="Franklin Gothic Book" w:hAnsi="Franklin Gothic Book"/>
        </w:rPr>
        <w:t>Esta taxa deve-se sobretudo às baixas por doença que corresponde a um total de 7</w:t>
      </w:r>
      <w:r w:rsidR="006B5C29" w:rsidRPr="006B5C29">
        <w:rPr>
          <w:rFonts w:ascii="Franklin Gothic Book" w:hAnsi="Franklin Gothic Book"/>
        </w:rPr>
        <w:t>2</w:t>
      </w:r>
      <w:r w:rsidRPr="006B5C29">
        <w:rPr>
          <w:rFonts w:ascii="Franklin Gothic Book" w:hAnsi="Franklin Gothic Book"/>
        </w:rPr>
        <w:t>,</w:t>
      </w:r>
      <w:r w:rsidR="006B5C29" w:rsidRPr="006B5C29">
        <w:rPr>
          <w:rFonts w:ascii="Franklin Gothic Book" w:hAnsi="Franklin Gothic Book"/>
        </w:rPr>
        <w:t>8</w:t>
      </w:r>
      <w:r w:rsidRPr="006B5C29">
        <w:rPr>
          <w:rFonts w:ascii="Franklin Gothic Book" w:hAnsi="Franklin Gothic Book"/>
        </w:rPr>
        <w:t>% do total d</w:t>
      </w:r>
      <w:r w:rsidR="00F7564A" w:rsidRPr="006B5C29">
        <w:rPr>
          <w:rFonts w:ascii="Franklin Gothic Book" w:hAnsi="Franklin Gothic Book"/>
        </w:rPr>
        <w:t>e dias das</w:t>
      </w:r>
      <w:r w:rsidRPr="006B5C29">
        <w:rPr>
          <w:rFonts w:ascii="Franklin Gothic Book" w:hAnsi="Franklin Gothic Book"/>
        </w:rPr>
        <w:t xml:space="preserve"> ausências.</w:t>
      </w:r>
    </w:p>
    <w:p w14:paraId="21010281" w14:textId="09D11791" w:rsidR="000A3FF9" w:rsidRDefault="000A3FF9" w:rsidP="00E302DE">
      <w:pPr>
        <w:pStyle w:val="Corpodetexto"/>
        <w:spacing w:line="360" w:lineRule="auto"/>
        <w:ind w:left="284"/>
        <w:jc w:val="both"/>
        <w:rPr>
          <w:rFonts w:ascii="Franklin Gothic Book" w:hAnsi="Franklin Gothic Book"/>
        </w:rPr>
      </w:pPr>
    </w:p>
    <w:p w14:paraId="3581C88E" w14:textId="768A9A34" w:rsidR="000A3FF9" w:rsidRPr="009A0E73" w:rsidRDefault="000A3FF9" w:rsidP="00E302DE">
      <w:pPr>
        <w:pStyle w:val="Corpodetexto"/>
        <w:spacing w:line="360" w:lineRule="auto"/>
        <w:ind w:left="284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Ao contrário de anos passados, em 2020</w:t>
      </w:r>
      <w:r w:rsidR="00A01611">
        <w:rPr>
          <w:rFonts w:ascii="Franklin Gothic Book" w:hAnsi="Franklin Gothic Book"/>
        </w:rPr>
        <w:t xml:space="preserve"> verificou-se um aumento significativo das consideradas “outras” ausências </w:t>
      </w:r>
      <w:r w:rsidR="00864F76">
        <w:rPr>
          <w:rFonts w:ascii="Franklin Gothic Book" w:hAnsi="Franklin Gothic Book"/>
        </w:rPr>
        <w:t xml:space="preserve">devido </w:t>
      </w:r>
      <w:r w:rsidR="00D6774C">
        <w:rPr>
          <w:rFonts w:ascii="Franklin Gothic Book" w:hAnsi="Franklin Gothic Book"/>
        </w:rPr>
        <w:t>ao</w:t>
      </w:r>
      <w:r w:rsidR="00864F76">
        <w:rPr>
          <w:rFonts w:ascii="Franklin Gothic Book" w:hAnsi="Franklin Gothic Book"/>
        </w:rPr>
        <w:t xml:space="preserve"> isolamento profilático</w:t>
      </w:r>
      <w:r w:rsidR="004146EA">
        <w:rPr>
          <w:rFonts w:ascii="Franklin Gothic Book" w:hAnsi="Franklin Gothic Book"/>
        </w:rPr>
        <w:t xml:space="preserve"> exigido em período pandémico.</w:t>
      </w:r>
    </w:p>
    <w:p w14:paraId="565A320C" w14:textId="77777777" w:rsidR="000B5377" w:rsidRPr="000B5377" w:rsidRDefault="000B5377" w:rsidP="008E72AF">
      <w:pPr>
        <w:pStyle w:val="Corpodetexto"/>
        <w:spacing w:before="9" w:line="360" w:lineRule="auto"/>
        <w:jc w:val="both"/>
        <w:rPr>
          <w:rFonts w:ascii="Franklin Gothic Book" w:hAnsi="Franklin Gothic Book"/>
          <w:sz w:val="23"/>
        </w:rPr>
      </w:pPr>
    </w:p>
    <w:p w14:paraId="565A320D" w14:textId="77777777" w:rsidR="00A745BF" w:rsidRPr="00627678" w:rsidRDefault="00A745BF" w:rsidP="00E70480">
      <w:pPr>
        <w:pStyle w:val="PargrafodaLista"/>
        <w:numPr>
          <w:ilvl w:val="1"/>
          <w:numId w:val="5"/>
        </w:numPr>
        <w:tabs>
          <w:tab w:val="left" w:pos="667"/>
        </w:tabs>
        <w:spacing w:line="360" w:lineRule="auto"/>
        <w:ind w:hanging="424"/>
        <w:outlineLvl w:val="1"/>
        <w:rPr>
          <w:rFonts w:ascii="Franklin Gothic Book" w:hAnsi="Franklin Gothic Book"/>
          <w:b/>
        </w:rPr>
      </w:pPr>
      <w:bookmarkStart w:id="58" w:name="_bookmark16"/>
      <w:bookmarkStart w:id="59" w:name="_Toc42191181"/>
      <w:bookmarkStart w:id="60" w:name="_Toc42191733"/>
      <w:bookmarkStart w:id="61" w:name="_Toc83642199"/>
      <w:bookmarkEnd w:id="58"/>
      <w:r w:rsidRPr="00627678">
        <w:rPr>
          <w:rFonts w:ascii="Franklin Gothic Book" w:hAnsi="Franklin Gothic Book"/>
          <w:b/>
        </w:rPr>
        <w:t>TRABALHADORES EM</w:t>
      </w:r>
      <w:r w:rsidRPr="00627678">
        <w:rPr>
          <w:rFonts w:ascii="Franklin Gothic Book" w:hAnsi="Franklin Gothic Book"/>
          <w:b/>
          <w:spacing w:val="1"/>
        </w:rPr>
        <w:t xml:space="preserve"> </w:t>
      </w:r>
      <w:r w:rsidRPr="00627678">
        <w:rPr>
          <w:rFonts w:ascii="Franklin Gothic Book" w:hAnsi="Franklin Gothic Book"/>
          <w:b/>
        </w:rPr>
        <w:t>GREVE</w:t>
      </w:r>
      <w:bookmarkEnd w:id="59"/>
      <w:bookmarkEnd w:id="60"/>
      <w:bookmarkEnd w:id="61"/>
    </w:p>
    <w:p w14:paraId="565A320E" w14:textId="77777777" w:rsidR="00A745BF" w:rsidRPr="00627678" w:rsidRDefault="00A745BF" w:rsidP="00627678">
      <w:pPr>
        <w:pStyle w:val="Corpodetexto"/>
        <w:spacing w:before="11" w:line="360" w:lineRule="auto"/>
        <w:rPr>
          <w:rFonts w:ascii="Franklin Gothic Book" w:hAnsi="Franklin Gothic Book"/>
          <w:b/>
        </w:rPr>
      </w:pPr>
    </w:p>
    <w:p w14:paraId="565A320F" w14:textId="3C76FFB6" w:rsidR="00FF1D6F" w:rsidRDefault="005001C1" w:rsidP="00FF1D6F">
      <w:pPr>
        <w:pStyle w:val="Corpodetexto"/>
        <w:spacing w:line="360" w:lineRule="auto"/>
        <w:ind w:left="242"/>
        <w:rPr>
          <w:rFonts w:ascii="Franklin Gothic Book" w:hAnsi="Franklin Gothic Book"/>
        </w:rPr>
      </w:pPr>
      <w:r w:rsidRPr="00627678">
        <w:rPr>
          <w:rFonts w:ascii="Franklin Gothic Book" w:hAnsi="Franklin Gothic Book"/>
        </w:rPr>
        <w:t>No ano de 20</w:t>
      </w:r>
      <w:r w:rsidR="006406B1">
        <w:rPr>
          <w:rFonts w:ascii="Franklin Gothic Book" w:hAnsi="Franklin Gothic Book"/>
        </w:rPr>
        <w:t>20</w:t>
      </w:r>
      <w:r w:rsidR="00F7564A">
        <w:rPr>
          <w:rFonts w:ascii="Franklin Gothic Book" w:hAnsi="Franklin Gothic Book"/>
        </w:rPr>
        <w:t xml:space="preserve"> </w:t>
      </w:r>
      <w:r w:rsidR="003B1EFF">
        <w:rPr>
          <w:rFonts w:ascii="Franklin Gothic Book" w:hAnsi="Franklin Gothic Book"/>
        </w:rPr>
        <w:t xml:space="preserve">ocorreram 2 </w:t>
      </w:r>
      <w:r w:rsidR="00F7564A">
        <w:rPr>
          <w:rFonts w:ascii="Franklin Gothic Book" w:hAnsi="Franklin Gothic Book"/>
        </w:rPr>
        <w:t xml:space="preserve">greves </w:t>
      </w:r>
      <w:r w:rsidR="003B1EFF">
        <w:rPr>
          <w:rFonts w:ascii="Franklin Gothic Book" w:hAnsi="Franklin Gothic Book"/>
        </w:rPr>
        <w:t>que</w:t>
      </w:r>
      <w:r w:rsidR="00F7564A">
        <w:rPr>
          <w:rFonts w:ascii="Franklin Gothic Book" w:hAnsi="Franklin Gothic Book"/>
        </w:rPr>
        <w:t xml:space="preserve"> representaram um absentismo de </w:t>
      </w:r>
      <w:r w:rsidR="009C0877" w:rsidRPr="009C0877">
        <w:rPr>
          <w:rFonts w:ascii="Franklin Gothic Book" w:hAnsi="Franklin Gothic Book"/>
        </w:rPr>
        <w:t>0,19%</w:t>
      </w:r>
      <w:r w:rsidR="00F7564A">
        <w:rPr>
          <w:rFonts w:ascii="Franklin Gothic Book" w:hAnsi="Franklin Gothic Book"/>
        </w:rPr>
        <w:t xml:space="preserve"> do total de dias das ausências. </w:t>
      </w:r>
    </w:p>
    <w:p w14:paraId="565A3210" w14:textId="77777777" w:rsidR="00F7564A" w:rsidRDefault="00F7564A" w:rsidP="00FF1D6F">
      <w:pPr>
        <w:pStyle w:val="Corpodetexto"/>
        <w:spacing w:line="360" w:lineRule="auto"/>
        <w:ind w:left="242"/>
        <w:rPr>
          <w:sz w:val="24"/>
        </w:rPr>
      </w:pPr>
    </w:p>
    <w:p w14:paraId="565A3211" w14:textId="2A91B566" w:rsidR="000D7EE6" w:rsidRDefault="000D7EE6" w:rsidP="00FF1D6F">
      <w:pPr>
        <w:pStyle w:val="Corpodetexto"/>
        <w:spacing w:line="360" w:lineRule="auto"/>
        <w:ind w:left="242"/>
        <w:rPr>
          <w:sz w:val="24"/>
        </w:rPr>
      </w:pPr>
    </w:p>
    <w:p w14:paraId="32E8C480" w14:textId="729C521C" w:rsidR="00B54C95" w:rsidRDefault="00B54C95" w:rsidP="00FF1D6F">
      <w:pPr>
        <w:pStyle w:val="Corpodetexto"/>
        <w:spacing w:line="360" w:lineRule="auto"/>
        <w:ind w:left="242"/>
        <w:rPr>
          <w:sz w:val="24"/>
        </w:rPr>
      </w:pPr>
    </w:p>
    <w:p w14:paraId="7207000B" w14:textId="2A396348" w:rsidR="00B54C95" w:rsidRDefault="00B54C95" w:rsidP="00FF1D6F">
      <w:pPr>
        <w:pStyle w:val="Corpodetexto"/>
        <w:spacing w:line="360" w:lineRule="auto"/>
        <w:ind w:left="242"/>
        <w:rPr>
          <w:sz w:val="24"/>
        </w:rPr>
      </w:pPr>
    </w:p>
    <w:p w14:paraId="76A29C0B" w14:textId="12CADD6C" w:rsidR="00B54C95" w:rsidRDefault="00B54C95" w:rsidP="00FF1D6F">
      <w:pPr>
        <w:pStyle w:val="Corpodetexto"/>
        <w:spacing w:line="360" w:lineRule="auto"/>
        <w:ind w:left="242"/>
        <w:rPr>
          <w:sz w:val="24"/>
        </w:rPr>
      </w:pPr>
    </w:p>
    <w:p w14:paraId="0B9D390D" w14:textId="34770A40" w:rsidR="00B54C95" w:rsidRDefault="00B54C95" w:rsidP="00FF1D6F">
      <w:pPr>
        <w:pStyle w:val="Corpodetexto"/>
        <w:spacing w:line="360" w:lineRule="auto"/>
        <w:ind w:left="242"/>
        <w:rPr>
          <w:sz w:val="24"/>
        </w:rPr>
      </w:pPr>
    </w:p>
    <w:p w14:paraId="55D0F7F7" w14:textId="003829A7" w:rsidR="00B54C95" w:rsidRDefault="00B54C95" w:rsidP="00FF1D6F">
      <w:pPr>
        <w:pStyle w:val="Corpodetexto"/>
        <w:spacing w:line="360" w:lineRule="auto"/>
        <w:ind w:left="242"/>
        <w:rPr>
          <w:sz w:val="24"/>
        </w:rPr>
      </w:pPr>
    </w:p>
    <w:p w14:paraId="565A3212" w14:textId="77777777" w:rsidR="00A745BF" w:rsidRDefault="00A745BF" w:rsidP="00C337A0">
      <w:pPr>
        <w:pStyle w:val="Ttulo1"/>
        <w:keepNext w:val="0"/>
        <w:widowControl w:val="0"/>
        <w:tabs>
          <w:tab w:val="left" w:pos="303"/>
        </w:tabs>
        <w:autoSpaceDE w:val="0"/>
        <w:autoSpaceDN w:val="0"/>
        <w:spacing w:before="0" w:after="0"/>
        <w:ind w:left="302"/>
        <w:jc w:val="center"/>
      </w:pPr>
      <w:bookmarkStart w:id="62" w:name="_bookmark17"/>
      <w:bookmarkStart w:id="63" w:name="_Toc42191182"/>
      <w:bookmarkStart w:id="64" w:name="_Toc42191734"/>
      <w:bookmarkStart w:id="65" w:name="_Toc83642200"/>
      <w:bookmarkEnd w:id="62"/>
      <w:r w:rsidRPr="000B4084">
        <w:rPr>
          <w:rFonts w:ascii="Franklin Gothic Book" w:hAnsi="Franklin Gothic Book"/>
        </w:rPr>
        <w:t>-</w:t>
      </w:r>
      <w:r>
        <w:t xml:space="preserve"> </w:t>
      </w:r>
      <w:r w:rsidRPr="00C337A0">
        <w:rPr>
          <w:rFonts w:ascii="Franklin Gothic Book" w:eastAsia="Arial" w:hAnsi="Franklin Gothic Book"/>
          <w:bCs w:val="0"/>
          <w:kern w:val="0"/>
          <w:sz w:val="24"/>
          <w:szCs w:val="24"/>
          <w:lang w:bidi="pt-PT"/>
        </w:rPr>
        <w:t>ENCARGOS COM PESSOAL</w:t>
      </w:r>
      <w:r w:rsidR="00C337A0" w:rsidRPr="00C337A0">
        <w:rPr>
          <w:rFonts w:ascii="Franklin Gothic Book" w:hAnsi="Franklin Gothic Book"/>
        </w:rPr>
        <w:t xml:space="preserve"> </w:t>
      </w:r>
      <w:r w:rsidR="003A1D5C" w:rsidRPr="000B4084">
        <w:rPr>
          <w:rFonts w:ascii="Franklin Gothic Book" w:hAnsi="Franklin Gothic Book"/>
        </w:rPr>
        <w:t>-</w:t>
      </w:r>
      <w:bookmarkEnd w:id="63"/>
      <w:bookmarkEnd w:id="64"/>
      <w:bookmarkEnd w:id="65"/>
    </w:p>
    <w:p w14:paraId="565A3213" w14:textId="77777777" w:rsidR="00A745BF" w:rsidRDefault="00A745BF" w:rsidP="00A745BF">
      <w:pPr>
        <w:pStyle w:val="Corpodetexto"/>
        <w:rPr>
          <w:b/>
          <w:sz w:val="26"/>
        </w:rPr>
      </w:pPr>
    </w:p>
    <w:p w14:paraId="565A3214" w14:textId="77777777" w:rsidR="00A745BF" w:rsidRPr="00627678" w:rsidRDefault="00A745BF" w:rsidP="000B4084">
      <w:pPr>
        <w:pStyle w:val="PargrafodaLista"/>
        <w:numPr>
          <w:ilvl w:val="0"/>
          <w:numId w:val="7"/>
        </w:numPr>
        <w:tabs>
          <w:tab w:val="left" w:pos="603"/>
        </w:tabs>
        <w:spacing w:before="181" w:line="360" w:lineRule="auto"/>
        <w:jc w:val="both"/>
        <w:outlineLvl w:val="1"/>
        <w:rPr>
          <w:rFonts w:ascii="Franklin Gothic Book" w:hAnsi="Franklin Gothic Book"/>
          <w:b/>
        </w:rPr>
      </w:pPr>
      <w:bookmarkStart w:id="66" w:name="_bookmark18"/>
      <w:bookmarkStart w:id="67" w:name="_Toc42191183"/>
      <w:bookmarkStart w:id="68" w:name="_Toc42191735"/>
      <w:bookmarkStart w:id="69" w:name="_Toc83642201"/>
      <w:bookmarkEnd w:id="66"/>
      <w:r w:rsidRPr="00627678">
        <w:rPr>
          <w:rFonts w:ascii="Franklin Gothic Book" w:hAnsi="Franklin Gothic Book"/>
          <w:b/>
        </w:rPr>
        <w:t>ESTRUTURA REMUNERATÓRIA POR</w:t>
      </w:r>
      <w:r w:rsidRPr="00627678">
        <w:rPr>
          <w:rFonts w:ascii="Franklin Gothic Book" w:hAnsi="Franklin Gothic Book"/>
          <w:b/>
          <w:spacing w:val="-8"/>
        </w:rPr>
        <w:t xml:space="preserve"> </w:t>
      </w:r>
      <w:r w:rsidRPr="00627678">
        <w:rPr>
          <w:rFonts w:ascii="Franklin Gothic Book" w:hAnsi="Franklin Gothic Book"/>
          <w:b/>
        </w:rPr>
        <w:t>GÉNERO</w:t>
      </w:r>
      <w:bookmarkEnd w:id="67"/>
      <w:bookmarkEnd w:id="68"/>
      <w:bookmarkEnd w:id="69"/>
    </w:p>
    <w:p w14:paraId="565A3215" w14:textId="37B0F744" w:rsidR="00EF0865" w:rsidRDefault="00A745BF" w:rsidP="00641FF6">
      <w:pPr>
        <w:spacing w:line="360" w:lineRule="auto"/>
        <w:ind w:left="284"/>
        <w:jc w:val="both"/>
        <w:rPr>
          <w:rFonts w:ascii="Franklin Gothic Book" w:hAnsi="Franklin Gothic Book"/>
          <w:sz w:val="22"/>
          <w:szCs w:val="22"/>
        </w:rPr>
      </w:pPr>
      <w:r w:rsidRPr="00A21F62">
        <w:rPr>
          <w:rFonts w:ascii="Franklin Gothic Book" w:hAnsi="Franklin Gothic Book" w:cs="Arial"/>
          <w:sz w:val="22"/>
          <w:szCs w:val="22"/>
        </w:rPr>
        <w:t xml:space="preserve">A </w:t>
      </w:r>
      <w:r w:rsidR="001F1123" w:rsidRPr="00A21F62">
        <w:rPr>
          <w:rFonts w:ascii="Franklin Gothic Book" w:hAnsi="Franklin Gothic Book" w:cs="Arial"/>
          <w:sz w:val="22"/>
          <w:szCs w:val="22"/>
        </w:rPr>
        <w:t>estrutura remuneratória da DGAV</w:t>
      </w:r>
      <w:r w:rsidRPr="00A21F62">
        <w:rPr>
          <w:rFonts w:ascii="Franklin Gothic Book" w:hAnsi="Franklin Gothic Book" w:cs="Arial"/>
          <w:sz w:val="22"/>
          <w:szCs w:val="22"/>
        </w:rPr>
        <w:t xml:space="preserve"> </w:t>
      </w:r>
      <w:r w:rsidR="002D1EBE" w:rsidRPr="00A21F62">
        <w:rPr>
          <w:rFonts w:ascii="Franklin Gothic Book" w:hAnsi="Franklin Gothic Book" w:cs="Arial"/>
          <w:sz w:val="22"/>
          <w:szCs w:val="22"/>
        </w:rPr>
        <w:t xml:space="preserve">desenvolve-se </w:t>
      </w:r>
      <w:r w:rsidR="001C1568">
        <w:rPr>
          <w:rFonts w:ascii="Franklin Gothic Book" w:hAnsi="Franklin Gothic Book" w:cs="Arial"/>
          <w:sz w:val="22"/>
          <w:szCs w:val="22"/>
        </w:rPr>
        <w:t>entre</w:t>
      </w:r>
      <w:r w:rsidR="00F97F35">
        <w:rPr>
          <w:rFonts w:ascii="Franklin Gothic Book" w:hAnsi="Franklin Gothic Book" w:cs="Arial"/>
          <w:sz w:val="22"/>
          <w:szCs w:val="22"/>
        </w:rPr>
        <w:t xml:space="preserve"> o</w:t>
      </w:r>
      <w:r w:rsidR="002D1EBE" w:rsidRPr="00A21F62">
        <w:rPr>
          <w:rFonts w:ascii="Franklin Gothic Book" w:hAnsi="Franklin Gothic Book" w:cs="Arial"/>
          <w:sz w:val="22"/>
          <w:szCs w:val="22"/>
        </w:rPr>
        <w:t xml:space="preserve"> escal</w:t>
      </w:r>
      <w:r w:rsidR="00C337A0" w:rsidRPr="00A21F62">
        <w:rPr>
          <w:rFonts w:ascii="Franklin Gothic Book" w:hAnsi="Franklin Gothic Book" w:cs="Arial"/>
          <w:sz w:val="22"/>
          <w:szCs w:val="22"/>
        </w:rPr>
        <w:t xml:space="preserve">ão mínimo </w:t>
      </w:r>
      <w:r w:rsidR="00F97F35">
        <w:rPr>
          <w:rFonts w:ascii="Franklin Gothic Book" w:hAnsi="Franklin Gothic Book" w:cs="Arial"/>
          <w:sz w:val="22"/>
          <w:szCs w:val="22"/>
        </w:rPr>
        <w:t>de</w:t>
      </w:r>
      <w:r w:rsidR="00C337A0" w:rsidRPr="00A21F62">
        <w:rPr>
          <w:rFonts w:ascii="Franklin Gothic Book" w:hAnsi="Franklin Gothic Book" w:cs="Arial"/>
          <w:sz w:val="22"/>
          <w:szCs w:val="22"/>
        </w:rPr>
        <w:t xml:space="preserve"> </w:t>
      </w:r>
      <w:r w:rsidR="001F1123" w:rsidRPr="00A21F62">
        <w:rPr>
          <w:rFonts w:ascii="Franklin Gothic Book" w:hAnsi="Franklin Gothic Book" w:cs="Arial"/>
          <w:sz w:val="22"/>
          <w:szCs w:val="22"/>
        </w:rPr>
        <w:t>50</w:t>
      </w:r>
      <w:r w:rsidR="00D759B9" w:rsidRPr="00A21F62">
        <w:rPr>
          <w:rFonts w:ascii="Franklin Gothic Book" w:hAnsi="Franklin Gothic Book" w:cs="Arial"/>
          <w:sz w:val="22"/>
          <w:szCs w:val="22"/>
        </w:rPr>
        <w:t>1</w:t>
      </w:r>
      <w:r w:rsidR="002B4667">
        <w:rPr>
          <w:rFonts w:ascii="Franklin Gothic Book" w:hAnsi="Franklin Gothic Book" w:cs="Arial"/>
          <w:sz w:val="22"/>
          <w:szCs w:val="22"/>
        </w:rPr>
        <w:t>€</w:t>
      </w:r>
      <w:r w:rsidR="00C337A0" w:rsidRPr="00A21F62">
        <w:rPr>
          <w:rFonts w:ascii="Franklin Gothic Book" w:hAnsi="Franklin Gothic Book" w:cs="Arial"/>
          <w:sz w:val="22"/>
          <w:szCs w:val="22"/>
        </w:rPr>
        <w:t xml:space="preserve"> e o escalão máximo </w:t>
      </w:r>
      <w:r w:rsidR="00F97F35">
        <w:rPr>
          <w:rFonts w:ascii="Franklin Gothic Book" w:hAnsi="Franklin Gothic Book" w:cs="Arial"/>
          <w:sz w:val="22"/>
          <w:szCs w:val="22"/>
        </w:rPr>
        <w:t>de</w:t>
      </w:r>
      <w:r w:rsidR="00C337A0" w:rsidRPr="00A21F62">
        <w:rPr>
          <w:rFonts w:ascii="Franklin Gothic Book" w:hAnsi="Franklin Gothic Book" w:cs="Arial"/>
          <w:sz w:val="22"/>
          <w:szCs w:val="22"/>
        </w:rPr>
        <w:t xml:space="preserve"> </w:t>
      </w:r>
      <w:r w:rsidR="00F97F35">
        <w:rPr>
          <w:rFonts w:ascii="Franklin Gothic Book" w:hAnsi="Franklin Gothic Book" w:cs="Arial"/>
          <w:sz w:val="22"/>
          <w:szCs w:val="22"/>
        </w:rPr>
        <w:t>3.750</w:t>
      </w:r>
      <w:r w:rsidR="002B4667">
        <w:rPr>
          <w:rFonts w:ascii="Franklin Gothic Book" w:hAnsi="Franklin Gothic Book" w:cs="Arial"/>
          <w:sz w:val="22"/>
          <w:szCs w:val="22"/>
        </w:rPr>
        <w:t>€</w:t>
      </w:r>
      <w:r w:rsidR="00D759B9" w:rsidRPr="00A21F62">
        <w:rPr>
          <w:rFonts w:ascii="Franklin Gothic Book" w:hAnsi="Franklin Gothic Book"/>
          <w:sz w:val="22"/>
          <w:szCs w:val="22"/>
        </w:rPr>
        <w:t>.</w:t>
      </w:r>
      <w:r w:rsidR="00EF0865">
        <w:rPr>
          <w:rFonts w:ascii="Franklin Gothic Book" w:hAnsi="Franklin Gothic Book"/>
          <w:sz w:val="22"/>
          <w:szCs w:val="22"/>
        </w:rPr>
        <w:t xml:space="preserve"> No mês de referência (dezembro/20</w:t>
      </w:r>
      <w:r w:rsidR="008E4A22">
        <w:rPr>
          <w:rFonts w:ascii="Franklin Gothic Book" w:hAnsi="Franklin Gothic Book"/>
          <w:sz w:val="22"/>
          <w:szCs w:val="22"/>
        </w:rPr>
        <w:t>20</w:t>
      </w:r>
      <w:r w:rsidR="00EF0865">
        <w:rPr>
          <w:rFonts w:ascii="Franklin Gothic Book" w:hAnsi="Franklin Gothic Book"/>
          <w:sz w:val="22"/>
          <w:szCs w:val="22"/>
        </w:rPr>
        <w:t xml:space="preserve">), a distribuição das remunerações por género verifica-se no quadro seguinte: </w:t>
      </w:r>
    </w:p>
    <w:p w14:paraId="565A321B" w14:textId="77777777" w:rsidR="003A3FB1" w:rsidRDefault="003A3FB1" w:rsidP="00EF0865">
      <w:pPr>
        <w:spacing w:line="360" w:lineRule="auto"/>
        <w:ind w:left="142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W w:w="3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060"/>
        <w:gridCol w:w="960"/>
      </w:tblGrid>
      <w:tr w:rsidR="0091160E" w:rsidRPr="0091160E" w14:paraId="2A7F6D7A" w14:textId="77777777" w:rsidTr="0091160E">
        <w:trPr>
          <w:trHeight w:val="30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31869B"/>
            <w:noWrap/>
            <w:vAlign w:val="bottom"/>
            <w:hideMark/>
          </w:tcPr>
          <w:p w14:paraId="45FBF0AA" w14:textId="77777777" w:rsidR="0091160E" w:rsidRPr="0091160E" w:rsidRDefault="0091160E" w:rsidP="0091160E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91160E">
              <w:rPr>
                <w:rFonts w:ascii="Calibri" w:hAnsi="Calibri" w:cs="Calibri"/>
                <w:b/>
                <w:bCs/>
                <w:color w:val="FFFFFF"/>
              </w:rPr>
              <w:t>Remuneração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31869B"/>
            <w:noWrap/>
            <w:vAlign w:val="bottom"/>
            <w:hideMark/>
          </w:tcPr>
          <w:p w14:paraId="6D4C8FA8" w14:textId="77777777" w:rsidR="0091160E" w:rsidRPr="0091160E" w:rsidRDefault="0091160E" w:rsidP="0091160E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91160E">
              <w:rPr>
                <w:rFonts w:ascii="Calibri" w:hAnsi="Calibri" w:cs="Calibri"/>
                <w:b/>
                <w:bCs/>
                <w:color w:val="FFFFFF"/>
              </w:rPr>
              <w:t>Masculino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2D30216F" w14:textId="77777777" w:rsidR="0091160E" w:rsidRPr="0091160E" w:rsidRDefault="0091160E" w:rsidP="0091160E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91160E">
              <w:rPr>
                <w:rFonts w:ascii="Calibri" w:hAnsi="Calibri" w:cs="Calibri"/>
                <w:b/>
                <w:bCs/>
                <w:color w:val="FFFFFF"/>
              </w:rPr>
              <w:t>Feminino</w:t>
            </w:r>
          </w:p>
        </w:tc>
      </w:tr>
      <w:tr w:rsidR="0091160E" w:rsidRPr="0091160E" w14:paraId="3C65C24B" w14:textId="77777777" w:rsidTr="0091160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A61A" w14:textId="72C3A599" w:rsidR="0091160E" w:rsidRPr="0091160E" w:rsidRDefault="0091160E" w:rsidP="0091160E">
            <w:pPr>
              <w:rPr>
                <w:rFonts w:ascii="Calibri" w:hAnsi="Calibri" w:cs="Calibri"/>
                <w:color w:val="000000"/>
              </w:rPr>
            </w:pPr>
            <w:r w:rsidRPr="0091160E">
              <w:rPr>
                <w:rFonts w:ascii="Calibri" w:hAnsi="Calibri" w:cs="Calibri"/>
                <w:color w:val="000000"/>
              </w:rPr>
              <w:t>Mínima (€)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29E8" w14:textId="77777777" w:rsidR="0091160E" w:rsidRPr="0091160E" w:rsidRDefault="0091160E" w:rsidP="0091160E">
            <w:pPr>
              <w:jc w:val="right"/>
              <w:rPr>
                <w:rFonts w:ascii="Calibri" w:hAnsi="Calibri" w:cs="Calibri"/>
                <w:color w:val="000000"/>
              </w:rPr>
            </w:pPr>
            <w:r w:rsidRPr="0091160E">
              <w:rPr>
                <w:rFonts w:ascii="Calibri" w:hAnsi="Calibri" w:cs="Calibri"/>
                <w:color w:val="000000"/>
              </w:rPr>
              <w:t>635,07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89DE" w14:textId="77777777" w:rsidR="0091160E" w:rsidRPr="0091160E" w:rsidRDefault="0091160E" w:rsidP="0091160E">
            <w:pPr>
              <w:jc w:val="right"/>
              <w:rPr>
                <w:rFonts w:ascii="Calibri" w:hAnsi="Calibri" w:cs="Calibri"/>
                <w:color w:val="000000"/>
              </w:rPr>
            </w:pPr>
            <w:r w:rsidRPr="0091160E">
              <w:rPr>
                <w:rFonts w:ascii="Calibri" w:hAnsi="Calibri" w:cs="Calibri"/>
                <w:color w:val="000000"/>
              </w:rPr>
              <w:t>635,07</w:t>
            </w:r>
          </w:p>
        </w:tc>
      </w:tr>
      <w:tr w:rsidR="0091160E" w:rsidRPr="0091160E" w14:paraId="5BD5A248" w14:textId="77777777" w:rsidTr="0091160E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D60" w14:textId="77777777" w:rsidR="0091160E" w:rsidRPr="0091160E" w:rsidRDefault="0091160E" w:rsidP="0091160E">
            <w:pPr>
              <w:rPr>
                <w:rFonts w:ascii="Calibri" w:hAnsi="Calibri" w:cs="Calibri"/>
                <w:color w:val="000000"/>
              </w:rPr>
            </w:pPr>
            <w:r w:rsidRPr="0091160E">
              <w:rPr>
                <w:rFonts w:ascii="Calibri" w:hAnsi="Calibri" w:cs="Calibri"/>
                <w:color w:val="000000"/>
              </w:rPr>
              <w:t>Máxima (€)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3574" w14:textId="77777777" w:rsidR="0091160E" w:rsidRPr="0091160E" w:rsidRDefault="0091160E" w:rsidP="0091160E">
            <w:pPr>
              <w:jc w:val="right"/>
              <w:rPr>
                <w:rFonts w:ascii="Calibri" w:hAnsi="Calibri" w:cs="Calibri"/>
                <w:color w:val="000000"/>
              </w:rPr>
            </w:pPr>
            <w:r w:rsidRPr="0091160E">
              <w:rPr>
                <w:rFonts w:ascii="Calibri" w:hAnsi="Calibri" w:cs="Calibri"/>
                <w:color w:val="000000"/>
              </w:rPr>
              <w:t>3 374,23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8B37" w14:textId="77777777" w:rsidR="0091160E" w:rsidRPr="0091160E" w:rsidRDefault="0091160E" w:rsidP="0091160E">
            <w:pPr>
              <w:jc w:val="right"/>
              <w:rPr>
                <w:rFonts w:ascii="Calibri" w:hAnsi="Calibri" w:cs="Calibri"/>
                <w:color w:val="000000"/>
              </w:rPr>
            </w:pPr>
            <w:r w:rsidRPr="0091160E">
              <w:rPr>
                <w:rFonts w:ascii="Calibri" w:hAnsi="Calibri" w:cs="Calibri"/>
                <w:color w:val="000000"/>
              </w:rPr>
              <w:t>3 745,26</w:t>
            </w:r>
          </w:p>
        </w:tc>
      </w:tr>
    </w:tbl>
    <w:p w14:paraId="565A321D" w14:textId="013A743D" w:rsidR="00EF0865" w:rsidRPr="00485B9A" w:rsidRDefault="00EF0865" w:rsidP="00EF0865">
      <w:pPr>
        <w:spacing w:before="116"/>
        <w:ind w:left="4531"/>
        <w:rPr>
          <w:rFonts w:ascii="Franklin Gothic Book" w:hAnsi="Franklin Gothic Book"/>
        </w:rPr>
      </w:pPr>
      <w:r>
        <w:rPr>
          <w:rFonts w:ascii="Franklin Gothic Book" w:hAnsi="Franklin Gothic Book"/>
          <w:color w:val="404040"/>
        </w:rPr>
        <w:t>Quadro</w:t>
      </w:r>
      <w:r w:rsidRPr="00485B9A">
        <w:rPr>
          <w:rFonts w:ascii="Franklin Gothic Book" w:hAnsi="Franklin Gothic Book"/>
          <w:color w:val="404040"/>
        </w:rPr>
        <w:t xml:space="preserve"> n.º </w:t>
      </w:r>
      <w:r w:rsidR="00813987">
        <w:rPr>
          <w:rFonts w:ascii="Franklin Gothic Book" w:hAnsi="Franklin Gothic Book"/>
          <w:color w:val="404040"/>
        </w:rPr>
        <w:t>7</w:t>
      </w:r>
    </w:p>
    <w:p w14:paraId="565A321E" w14:textId="77777777" w:rsidR="00EF0865" w:rsidRDefault="00EF0865" w:rsidP="00E70480">
      <w:pPr>
        <w:pStyle w:val="Corpodetexto"/>
        <w:spacing w:before="88" w:line="360" w:lineRule="auto"/>
        <w:ind w:left="142" w:right="138"/>
        <w:jc w:val="both"/>
        <w:rPr>
          <w:rFonts w:ascii="Franklin Gothic Book" w:hAnsi="Franklin Gothic Book"/>
        </w:rPr>
      </w:pPr>
    </w:p>
    <w:p w14:paraId="565A321F" w14:textId="1AB03D70" w:rsidR="006F5B43" w:rsidRPr="00A21F62" w:rsidRDefault="00C337A0" w:rsidP="00641FF6">
      <w:pPr>
        <w:pStyle w:val="Corpodetexto"/>
        <w:spacing w:before="88" w:line="360" w:lineRule="auto"/>
        <w:ind w:left="284" w:right="138"/>
        <w:jc w:val="both"/>
        <w:rPr>
          <w:rFonts w:ascii="Franklin Gothic Book" w:hAnsi="Franklin Gothic Book"/>
        </w:rPr>
      </w:pPr>
      <w:r w:rsidRPr="00A21F62">
        <w:rPr>
          <w:rFonts w:ascii="Franklin Gothic Book" w:hAnsi="Franklin Gothic Book"/>
        </w:rPr>
        <w:t>A m</w:t>
      </w:r>
      <w:r w:rsidR="00A21F62" w:rsidRPr="00A21F62">
        <w:rPr>
          <w:rFonts w:ascii="Franklin Gothic Book" w:hAnsi="Franklin Gothic Book"/>
        </w:rPr>
        <w:t>a</w:t>
      </w:r>
      <w:r w:rsidRPr="00A21F62">
        <w:rPr>
          <w:rFonts w:ascii="Franklin Gothic Book" w:hAnsi="Franklin Gothic Book"/>
        </w:rPr>
        <w:t>ioria dos trabalhadores da DGAV situa-se nos seguintes escalões:</w:t>
      </w:r>
      <w:r w:rsidR="00A21F62" w:rsidRPr="00A21F62">
        <w:rPr>
          <w:rFonts w:ascii="Franklin Gothic Book" w:hAnsi="Franklin Gothic Book"/>
        </w:rPr>
        <w:t xml:space="preserve"> </w:t>
      </w:r>
      <w:r w:rsidR="006F5B43" w:rsidRPr="00A21F62">
        <w:rPr>
          <w:rFonts w:ascii="Franklin Gothic Book" w:hAnsi="Franklin Gothic Book"/>
        </w:rPr>
        <w:t>501</w:t>
      </w:r>
      <w:r w:rsidR="002B4667">
        <w:rPr>
          <w:rFonts w:ascii="Franklin Gothic Book" w:hAnsi="Franklin Gothic Book"/>
        </w:rPr>
        <w:t>€</w:t>
      </w:r>
      <w:r w:rsidR="006F5B43" w:rsidRPr="00A21F62">
        <w:rPr>
          <w:rFonts w:ascii="Franklin Gothic Book" w:hAnsi="Franklin Gothic Book"/>
        </w:rPr>
        <w:t xml:space="preserve"> – 1.000</w:t>
      </w:r>
      <w:r w:rsidR="002B4667">
        <w:rPr>
          <w:rFonts w:ascii="Franklin Gothic Book" w:hAnsi="Franklin Gothic Book"/>
        </w:rPr>
        <w:t>€</w:t>
      </w:r>
      <w:r w:rsidR="0091160E">
        <w:rPr>
          <w:rFonts w:ascii="Franklin Gothic Book" w:hAnsi="Franklin Gothic Book"/>
        </w:rPr>
        <w:t xml:space="preserve"> e</w:t>
      </w:r>
      <w:r w:rsidR="00A21F62">
        <w:rPr>
          <w:rFonts w:ascii="Franklin Gothic Book" w:hAnsi="Franklin Gothic Book"/>
        </w:rPr>
        <w:t xml:space="preserve"> 1.</w:t>
      </w:r>
      <w:r w:rsidR="0091160E">
        <w:rPr>
          <w:rFonts w:ascii="Franklin Gothic Book" w:hAnsi="Franklin Gothic Book"/>
        </w:rPr>
        <w:t>251</w:t>
      </w:r>
      <w:r w:rsidR="002B4667">
        <w:rPr>
          <w:rFonts w:ascii="Franklin Gothic Book" w:hAnsi="Franklin Gothic Book"/>
        </w:rPr>
        <w:t>€</w:t>
      </w:r>
      <w:r w:rsidR="00A21F62">
        <w:rPr>
          <w:rFonts w:ascii="Franklin Gothic Book" w:hAnsi="Franklin Gothic Book"/>
        </w:rPr>
        <w:t xml:space="preserve"> – </w:t>
      </w:r>
      <w:r w:rsidR="006F5B43" w:rsidRPr="00A21F62">
        <w:rPr>
          <w:rFonts w:ascii="Franklin Gothic Book" w:hAnsi="Franklin Gothic Book"/>
        </w:rPr>
        <w:t>1.</w:t>
      </w:r>
      <w:r w:rsidR="0091160E">
        <w:rPr>
          <w:rFonts w:ascii="Franklin Gothic Book" w:hAnsi="Franklin Gothic Book"/>
        </w:rPr>
        <w:t>500</w:t>
      </w:r>
      <w:r w:rsidR="002B4667">
        <w:rPr>
          <w:rFonts w:ascii="Franklin Gothic Book" w:hAnsi="Franklin Gothic Book"/>
        </w:rPr>
        <w:t>€</w:t>
      </w:r>
      <w:r w:rsidR="00A21F62">
        <w:rPr>
          <w:rFonts w:ascii="Franklin Gothic Book" w:hAnsi="Franklin Gothic Book"/>
        </w:rPr>
        <w:t>.</w:t>
      </w:r>
      <w:r w:rsidR="00EF0865">
        <w:rPr>
          <w:rFonts w:ascii="Franklin Gothic Book" w:hAnsi="Franklin Gothic Book"/>
        </w:rPr>
        <w:t xml:space="preserve"> </w:t>
      </w:r>
    </w:p>
    <w:p w14:paraId="565A3220" w14:textId="77777777" w:rsidR="002D1EBE" w:rsidRDefault="002D1EBE" w:rsidP="00E70480">
      <w:pPr>
        <w:pStyle w:val="Corpodetexto"/>
        <w:spacing w:line="360" w:lineRule="auto"/>
        <w:ind w:left="142" w:right="140"/>
        <w:jc w:val="both"/>
        <w:rPr>
          <w:rFonts w:ascii="Franklin Gothic Book" w:hAnsi="Franklin Gothic Book"/>
        </w:rPr>
      </w:pPr>
    </w:p>
    <w:p w14:paraId="565A3221" w14:textId="77777777" w:rsidR="00A745BF" w:rsidRDefault="00A21F62" w:rsidP="00641FF6">
      <w:pPr>
        <w:pStyle w:val="Corpodetexto"/>
        <w:spacing w:line="360" w:lineRule="auto"/>
        <w:ind w:left="284" w:right="1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No gráfico seguinte constata-se o </w:t>
      </w:r>
      <w:r w:rsidR="00A745BF" w:rsidRPr="00627678">
        <w:rPr>
          <w:rFonts w:ascii="Franklin Gothic Book" w:hAnsi="Franklin Gothic Book"/>
        </w:rPr>
        <w:t xml:space="preserve">desenvolvimento da estrutura remuneratória, por </w:t>
      </w:r>
      <w:r>
        <w:rPr>
          <w:rFonts w:ascii="Franklin Gothic Book" w:hAnsi="Franklin Gothic Book"/>
        </w:rPr>
        <w:t>género:</w:t>
      </w:r>
    </w:p>
    <w:p w14:paraId="565A3223" w14:textId="7E7859E2" w:rsidR="00A21F62" w:rsidRPr="00627678" w:rsidRDefault="000A1803" w:rsidP="00E70480">
      <w:pPr>
        <w:pStyle w:val="Corpodetexto"/>
        <w:spacing w:line="360" w:lineRule="auto"/>
        <w:ind w:left="142" w:right="140"/>
        <w:jc w:val="both"/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6A1D3ACB" wp14:editId="7F301A55">
            <wp:extent cx="6335395" cy="2541270"/>
            <wp:effectExtent l="0" t="0" r="8255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65A3224" w14:textId="77777777" w:rsidR="00EC6615" w:rsidRPr="00A21F62" w:rsidRDefault="00EC6615" w:rsidP="00A21F62">
      <w:pPr>
        <w:spacing w:before="121"/>
        <w:ind w:left="4469" w:right="4165"/>
        <w:jc w:val="center"/>
        <w:rPr>
          <w:rFonts w:ascii="Franklin Gothic Book" w:hAnsi="Franklin Gothic Book"/>
        </w:rPr>
      </w:pPr>
      <w:r w:rsidRPr="00A21F62">
        <w:rPr>
          <w:rFonts w:ascii="Franklin Gothic Book" w:hAnsi="Franklin Gothic Book"/>
          <w:color w:val="404040"/>
        </w:rPr>
        <w:t>Gráfico n.º 1</w:t>
      </w:r>
      <w:r w:rsidR="00A21F62" w:rsidRPr="00A21F62">
        <w:rPr>
          <w:rFonts w:ascii="Franklin Gothic Book" w:hAnsi="Franklin Gothic Book"/>
          <w:color w:val="404040"/>
        </w:rPr>
        <w:t>0</w:t>
      </w:r>
    </w:p>
    <w:p w14:paraId="565A3225" w14:textId="77777777" w:rsidR="00282AA8" w:rsidRDefault="00282AA8" w:rsidP="00E70480">
      <w:pPr>
        <w:spacing w:line="360" w:lineRule="auto"/>
        <w:ind w:left="142"/>
        <w:jc w:val="both"/>
        <w:rPr>
          <w:rFonts w:ascii="Franklin Gothic Book" w:hAnsi="Franklin Gothic Book" w:cs="Arial"/>
          <w:sz w:val="22"/>
          <w:szCs w:val="22"/>
        </w:rPr>
      </w:pPr>
    </w:p>
    <w:p w14:paraId="565A3227" w14:textId="77777777" w:rsidR="00A745BF" w:rsidRPr="00627678" w:rsidRDefault="00A745BF" w:rsidP="000B4084">
      <w:pPr>
        <w:pStyle w:val="PargrafodaLista"/>
        <w:numPr>
          <w:ilvl w:val="0"/>
          <w:numId w:val="7"/>
        </w:numPr>
        <w:tabs>
          <w:tab w:val="left" w:pos="603"/>
        </w:tabs>
        <w:spacing w:before="109" w:line="360" w:lineRule="auto"/>
        <w:outlineLvl w:val="1"/>
        <w:rPr>
          <w:rFonts w:ascii="Franklin Gothic Book" w:hAnsi="Franklin Gothic Book"/>
          <w:b/>
        </w:rPr>
      </w:pPr>
      <w:bookmarkStart w:id="70" w:name="_bookmark19"/>
      <w:bookmarkStart w:id="71" w:name="_Toc42191184"/>
      <w:bookmarkStart w:id="72" w:name="_Toc42191736"/>
      <w:bookmarkStart w:id="73" w:name="_Toc83642202"/>
      <w:bookmarkEnd w:id="70"/>
      <w:r w:rsidRPr="00627678">
        <w:rPr>
          <w:rFonts w:ascii="Franklin Gothic Book" w:hAnsi="Franklin Gothic Book"/>
          <w:b/>
        </w:rPr>
        <w:t>TOTAL DOS ENCARGOS COM PESSOAL</w:t>
      </w:r>
      <w:bookmarkEnd w:id="71"/>
      <w:bookmarkEnd w:id="72"/>
      <w:bookmarkEnd w:id="73"/>
    </w:p>
    <w:p w14:paraId="565A3228" w14:textId="77777777" w:rsidR="00A745BF" w:rsidRPr="00627678" w:rsidRDefault="00A745BF" w:rsidP="00627678">
      <w:pPr>
        <w:pStyle w:val="Corpodetexto"/>
        <w:spacing w:before="7" w:line="360" w:lineRule="auto"/>
        <w:rPr>
          <w:rFonts w:ascii="Franklin Gothic Book" w:hAnsi="Franklin Gothic Book"/>
          <w:b/>
        </w:rPr>
      </w:pPr>
    </w:p>
    <w:p w14:paraId="4B6B1047" w14:textId="759492A7" w:rsidR="007F7159" w:rsidRDefault="00052FBC" w:rsidP="00641FF6">
      <w:pPr>
        <w:pStyle w:val="Corpodetexto"/>
        <w:spacing w:line="360" w:lineRule="auto"/>
        <w:ind w:left="284" w:right="13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 2020, o total de encargos com pessoal foi de </w:t>
      </w:r>
      <w:r w:rsidR="00A869FC">
        <w:rPr>
          <w:rFonts w:ascii="Franklin Gothic Book" w:hAnsi="Franklin Gothic Book"/>
        </w:rPr>
        <w:t>2</w:t>
      </w:r>
      <w:r w:rsidR="002D13D6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 </w:t>
      </w:r>
      <w:r w:rsidR="002D13D6">
        <w:rPr>
          <w:rFonts w:ascii="Franklin Gothic Book" w:hAnsi="Franklin Gothic Book"/>
        </w:rPr>
        <w:t>769</w:t>
      </w:r>
      <w:r>
        <w:rPr>
          <w:rFonts w:ascii="Franklin Gothic Book" w:hAnsi="Franklin Gothic Book"/>
        </w:rPr>
        <w:t> </w:t>
      </w:r>
      <w:r w:rsidR="002D13D6">
        <w:rPr>
          <w:rFonts w:ascii="Franklin Gothic Book" w:hAnsi="Franklin Gothic Book"/>
        </w:rPr>
        <w:t>708</w:t>
      </w:r>
      <w:r>
        <w:rPr>
          <w:rFonts w:ascii="Franklin Gothic Book" w:hAnsi="Franklin Gothic Book"/>
        </w:rPr>
        <w:t>,</w:t>
      </w:r>
      <w:r w:rsidR="002D13D6">
        <w:rPr>
          <w:rFonts w:ascii="Franklin Gothic Book" w:hAnsi="Franklin Gothic Book"/>
        </w:rPr>
        <w:t>08</w:t>
      </w:r>
      <w:r w:rsidR="002B4667">
        <w:rPr>
          <w:rFonts w:ascii="Franklin Gothic Book" w:hAnsi="Franklin Gothic Book"/>
        </w:rPr>
        <w:t>€</w:t>
      </w:r>
      <w:r w:rsidR="00EC0320">
        <w:rPr>
          <w:rFonts w:ascii="Franklin Gothic Book" w:hAnsi="Franklin Gothic Book"/>
        </w:rPr>
        <w:t>.</w:t>
      </w:r>
      <w:r w:rsidR="00B00720" w:rsidRPr="00627678">
        <w:rPr>
          <w:rFonts w:ascii="Franklin Gothic Book" w:hAnsi="Franklin Gothic Book"/>
        </w:rPr>
        <w:t xml:space="preserve"> </w:t>
      </w:r>
      <w:r w:rsidR="00C52F43">
        <w:rPr>
          <w:rFonts w:ascii="Franklin Gothic Book" w:hAnsi="Franklin Gothic Book"/>
        </w:rPr>
        <w:t>Os encargos com pessoal</w:t>
      </w:r>
      <w:r w:rsidR="00B00720" w:rsidRPr="00627678">
        <w:rPr>
          <w:rFonts w:ascii="Franklin Gothic Book" w:hAnsi="Franklin Gothic Book"/>
        </w:rPr>
        <w:t xml:space="preserve"> relativos a</w:t>
      </w:r>
      <w:r w:rsidR="00EE7FC0">
        <w:rPr>
          <w:rFonts w:ascii="Franklin Gothic Book" w:hAnsi="Franklin Gothic Book"/>
        </w:rPr>
        <w:t xml:space="preserve"> pagamentos de </w:t>
      </w:r>
      <w:r w:rsidR="00C95BB0">
        <w:rPr>
          <w:rFonts w:ascii="Franklin Gothic Book" w:hAnsi="Franklin Gothic Book"/>
        </w:rPr>
        <w:t>r</w:t>
      </w:r>
      <w:r w:rsidR="00EE7FC0">
        <w:rPr>
          <w:rFonts w:ascii="Franklin Gothic Book" w:hAnsi="Franklin Gothic Book"/>
        </w:rPr>
        <w:t>emuneração base</w:t>
      </w:r>
      <w:r w:rsidR="00B00720" w:rsidRPr="00627678">
        <w:rPr>
          <w:rFonts w:ascii="Franklin Gothic Book" w:hAnsi="Franklin Gothic Book"/>
        </w:rPr>
        <w:t xml:space="preserve"> (incluindo o subsídio de férias e o subsídio de Natal) </w:t>
      </w:r>
      <w:r w:rsidR="00C52F43">
        <w:rPr>
          <w:rFonts w:ascii="Franklin Gothic Book" w:hAnsi="Franklin Gothic Book"/>
        </w:rPr>
        <w:t>totaliz</w:t>
      </w:r>
      <w:r w:rsidR="006F441D">
        <w:rPr>
          <w:rFonts w:ascii="Franklin Gothic Book" w:hAnsi="Franklin Gothic Book"/>
        </w:rPr>
        <w:t>aram em 20</w:t>
      </w:r>
      <w:r w:rsidR="00C95BB0">
        <w:rPr>
          <w:rFonts w:ascii="Franklin Gothic Book" w:hAnsi="Franklin Gothic Book"/>
        </w:rPr>
        <w:t>20</w:t>
      </w:r>
      <w:r w:rsidR="00C52F43">
        <w:rPr>
          <w:rFonts w:ascii="Franklin Gothic Book" w:hAnsi="Franklin Gothic Book"/>
        </w:rPr>
        <w:t xml:space="preserve"> o valor de</w:t>
      </w:r>
      <w:r w:rsidR="00B00720" w:rsidRPr="00627678">
        <w:rPr>
          <w:rFonts w:ascii="Franklin Gothic Book" w:hAnsi="Franklin Gothic Book"/>
        </w:rPr>
        <w:t xml:space="preserve"> </w:t>
      </w:r>
      <w:r w:rsidR="00EC0320" w:rsidRPr="00EC0320">
        <w:rPr>
          <w:rFonts w:ascii="Franklin Gothic Book" w:hAnsi="Franklin Gothic Book"/>
        </w:rPr>
        <w:t>20</w:t>
      </w:r>
      <w:r w:rsidR="00C95BB0">
        <w:rPr>
          <w:rFonts w:ascii="Franklin Gothic Book" w:hAnsi="Franklin Gothic Book"/>
        </w:rPr>
        <w:t> 036 106,35</w:t>
      </w:r>
      <w:r w:rsidR="00EC0320" w:rsidRPr="00EC0320">
        <w:rPr>
          <w:rFonts w:ascii="Franklin Gothic Book" w:hAnsi="Franklin Gothic Book"/>
        </w:rPr>
        <w:t>€</w:t>
      </w:r>
      <w:r w:rsidR="00B00720" w:rsidRPr="00627678">
        <w:rPr>
          <w:rFonts w:ascii="Franklin Gothic Book" w:hAnsi="Franklin Gothic Book"/>
        </w:rPr>
        <w:t>.</w:t>
      </w:r>
      <w:r w:rsidR="0000095E">
        <w:rPr>
          <w:rFonts w:ascii="Franklin Gothic Book" w:hAnsi="Franklin Gothic Book"/>
        </w:rPr>
        <w:t xml:space="preserve"> </w:t>
      </w:r>
    </w:p>
    <w:p w14:paraId="1FFE7E54" w14:textId="77777777" w:rsidR="007F7159" w:rsidRDefault="007F7159" w:rsidP="00641FF6">
      <w:pPr>
        <w:pStyle w:val="Corpodetexto"/>
        <w:spacing w:line="360" w:lineRule="auto"/>
        <w:ind w:left="284" w:right="135"/>
        <w:jc w:val="both"/>
        <w:rPr>
          <w:rFonts w:ascii="Franklin Gothic Book" w:hAnsi="Franklin Gothic Book"/>
        </w:rPr>
      </w:pPr>
    </w:p>
    <w:p w14:paraId="565A322B" w14:textId="655C4636" w:rsidR="00B00720" w:rsidRPr="00627678" w:rsidRDefault="0000095E" w:rsidP="00641FF6">
      <w:pPr>
        <w:pStyle w:val="Corpodetexto"/>
        <w:spacing w:line="360" w:lineRule="auto"/>
        <w:ind w:left="284" w:right="13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Para além da remuneração base, o</w:t>
      </w:r>
      <w:r w:rsidR="00B00720" w:rsidRPr="00627678">
        <w:rPr>
          <w:rFonts w:ascii="Franklin Gothic Book" w:hAnsi="Franklin Gothic Book"/>
        </w:rPr>
        <w:t>s encargos com pessoal</w:t>
      </w:r>
      <w:r>
        <w:rPr>
          <w:rFonts w:ascii="Franklin Gothic Book" w:hAnsi="Franklin Gothic Book"/>
        </w:rPr>
        <w:t xml:space="preserve"> </w:t>
      </w:r>
      <w:r w:rsidR="00B00720" w:rsidRPr="00627678">
        <w:rPr>
          <w:rFonts w:ascii="Franklin Gothic Book" w:hAnsi="Franklin Gothic Book"/>
        </w:rPr>
        <w:t>incluem</w:t>
      </w:r>
      <w:r w:rsidR="00C52F43">
        <w:rPr>
          <w:rFonts w:ascii="Franklin Gothic Book" w:hAnsi="Franklin Gothic Book"/>
        </w:rPr>
        <w:t xml:space="preserve"> os s</w:t>
      </w:r>
      <w:r w:rsidR="00B00720" w:rsidRPr="00627678">
        <w:rPr>
          <w:rFonts w:ascii="Franklin Gothic Book" w:hAnsi="Franklin Gothic Book"/>
        </w:rPr>
        <w:t>uplementos remuneratórios</w:t>
      </w:r>
      <w:r w:rsidR="00BF1414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as</w:t>
      </w:r>
      <w:r w:rsidR="00B00720" w:rsidRPr="00627678">
        <w:rPr>
          <w:rFonts w:ascii="Franklin Gothic Book" w:hAnsi="Franklin Gothic Book"/>
        </w:rPr>
        <w:t xml:space="preserve"> prestações sociais</w:t>
      </w:r>
      <w:r w:rsidR="00BF1414">
        <w:rPr>
          <w:rFonts w:ascii="Franklin Gothic Book" w:hAnsi="Franklin Gothic Book"/>
        </w:rPr>
        <w:t xml:space="preserve"> e outros encargos</w:t>
      </w:r>
      <w:r w:rsidR="00C52F43">
        <w:rPr>
          <w:rFonts w:ascii="Franklin Gothic Book" w:hAnsi="Franklin Gothic Book"/>
        </w:rPr>
        <w:t>, nos seguintes termos:</w:t>
      </w:r>
    </w:p>
    <w:p w14:paraId="565A3230" w14:textId="258CEA80" w:rsidR="00A745BF" w:rsidRPr="00627678" w:rsidRDefault="00805F4B" w:rsidP="009F7E74">
      <w:pPr>
        <w:pStyle w:val="Corpodetexto"/>
        <w:spacing w:line="360" w:lineRule="auto"/>
        <w:ind w:left="284" w:right="13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Suplementos remuneratórios </w:t>
      </w:r>
      <w:r w:rsidR="00BF1414">
        <w:rPr>
          <w:rFonts w:ascii="Franklin Gothic Book" w:hAnsi="Franklin Gothic Book"/>
        </w:rPr>
        <w:t xml:space="preserve">– </w:t>
      </w:r>
      <w:r w:rsidR="00D05195" w:rsidRPr="00EB0823">
        <w:rPr>
          <w:rFonts w:ascii="Franklin Gothic Book" w:hAnsi="Franklin Gothic Book"/>
        </w:rPr>
        <w:t>1 401 800,77</w:t>
      </w:r>
      <w:r w:rsidR="00EC0320" w:rsidRPr="00EC0320">
        <w:rPr>
          <w:rFonts w:ascii="Franklin Gothic Book" w:hAnsi="Franklin Gothic Book"/>
        </w:rPr>
        <w:t>€</w:t>
      </w:r>
      <w:r w:rsidR="00A65CCE" w:rsidRPr="00627678">
        <w:rPr>
          <w:rFonts w:ascii="Franklin Gothic Book" w:hAnsi="Franklin Gothic Book"/>
        </w:rPr>
        <w:t>;</w:t>
      </w:r>
    </w:p>
    <w:p w14:paraId="565A3231" w14:textId="716A584D" w:rsidR="00A65CCE" w:rsidRPr="00627678" w:rsidRDefault="00A65CCE" w:rsidP="009F7E74">
      <w:pPr>
        <w:pStyle w:val="Corpodetexto"/>
        <w:spacing w:line="360" w:lineRule="auto"/>
        <w:ind w:left="284" w:right="135"/>
        <w:jc w:val="both"/>
        <w:rPr>
          <w:rFonts w:ascii="Franklin Gothic Book" w:hAnsi="Franklin Gothic Book"/>
        </w:rPr>
      </w:pPr>
      <w:r w:rsidRPr="00627678">
        <w:rPr>
          <w:rFonts w:ascii="Franklin Gothic Book" w:hAnsi="Franklin Gothic Book"/>
        </w:rPr>
        <w:t xml:space="preserve">- </w:t>
      </w:r>
      <w:r w:rsidR="00BF1414">
        <w:rPr>
          <w:rFonts w:ascii="Franklin Gothic Book" w:hAnsi="Franklin Gothic Book"/>
        </w:rPr>
        <w:t>P</w:t>
      </w:r>
      <w:r w:rsidRPr="00627678">
        <w:rPr>
          <w:rFonts w:ascii="Franklin Gothic Book" w:hAnsi="Franklin Gothic Book"/>
        </w:rPr>
        <w:t xml:space="preserve">restações sociais – </w:t>
      </w:r>
      <w:r w:rsidR="00BF5EA2">
        <w:rPr>
          <w:rFonts w:ascii="Franklin Gothic Book" w:hAnsi="Franklin Gothic Book"/>
        </w:rPr>
        <w:t>877 963,93</w:t>
      </w:r>
      <w:r w:rsidRPr="00627678">
        <w:rPr>
          <w:rFonts w:ascii="Franklin Gothic Book" w:hAnsi="Franklin Gothic Book"/>
        </w:rPr>
        <w:t>€;</w:t>
      </w:r>
    </w:p>
    <w:p w14:paraId="565A3232" w14:textId="5C0E1A7C" w:rsidR="00A65CCE" w:rsidRPr="00627678" w:rsidRDefault="00A65CCE" w:rsidP="009F7E74">
      <w:pPr>
        <w:pStyle w:val="Corpodetexto"/>
        <w:spacing w:line="360" w:lineRule="auto"/>
        <w:ind w:left="284" w:right="135"/>
        <w:jc w:val="both"/>
        <w:rPr>
          <w:rFonts w:ascii="Franklin Gothic Book" w:hAnsi="Franklin Gothic Book"/>
        </w:rPr>
      </w:pPr>
      <w:r w:rsidRPr="00627678">
        <w:rPr>
          <w:rFonts w:ascii="Franklin Gothic Book" w:hAnsi="Franklin Gothic Book"/>
        </w:rPr>
        <w:t xml:space="preserve">- </w:t>
      </w:r>
      <w:r w:rsidRPr="00D05195">
        <w:rPr>
          <w:rFonts w:ascii="Franklin Gothic Book" w:hAnsi="Franklin Gothic Book"/>
        </w:rPr>
        <w:t>Outros encargos</w:t>
      </w:r>
      <w:r w:rsidRPr="00627678">
        <w:rPr>
          <w:rFonts w:ascii="Franklin Gothic Book" w:hAnsi="Franklin Gothic Book"/>
        </w:rPr>
        <w:t xml:space="preserve">– </w:t>
      </w:r>
      <w:r w:rsidR="005A421E">
        <w:rPr>
          <w:rFonts w:ascii="Franklin Gothic Book" w:hAnsi="Franklin Gothic Book"/>
        </w:rPr>
        <w:t>4 986 905</w:t>
      </w:r>
      <w:r w:rsidRPr="00627678">
        <w:rPr>
          <w:rFonts w:ascii="Franklin Gothic Book" w:hAnsi="Franklin Gothic Book"/>
        </w:rPr>
        <w:t>,</w:t>
      </w:r>
      <w:r w:rsidR="005A421E">
        <w:rPr>
          <w:rFonts w:ascii="Franklin Gothic Book" w:hAnsi="Franklin Gothic Book"/>
        </w:rPr>
        <w:t>72</w:t>
      </w:r>
      <w:r w:rsidRPr="00627678">
        <w:rPr>
          <w:rFonts w:ascii="Franklin Gothic Book" w:hAnsi="Franklin Gothic Book"/>
        </w:rPr>
        <w:t>€</w:t>
      </w:r>
    </w:p>
    <w:p w14:paraId="565A3233" w14:textId="77777777" w:rsidR="00A745BF" w:rsidRDefault="00A745BF" w:rsidP="00A745BF">
      <w:pPr>
        <w:pStyle w:val="Corpodetexto"/>
        <w:rPr>
          <w:sz w:val="24"/>
        </w:rPr>
      </w:pPr>
    </w:p>
    <w:p w14:paraId="565A3234" w14:textId="654ADD4A" w:rsidR="00183581" w:rsidRDefault="00AB2CF4" w:rsidP="00101454">
      <w:pPr>
        <w:pStyle w:val="Corpodetexto"/>
        <w:spacing w:line="360" w:lineRule="auto"/>
        <w:ind w:left="284"/>
        <w:rPr>
          <w:rFonts w:ascii="Franklin Gothic Book" w:hAnsi="Franklin Gothic Book"/>
        </w:rPr>
      </w:pPr>
      <w:r w:rsidRPr="00AB2CF4">
        <w:rPr>
          <w:rFonts w:ascii="Franklin Gothic Book" w:hAnsi="Franklin Gothic Book"/>
        </w:rPr>
        <w:t>No</w:t>
      </w:r>
      <w:r w:rsidR="00230DE7">
        <w:rPr>
          <w:rFonts w:ascii="Franklin Gothic Book" w:hAnsi="Franklin Gothic Book"/>
        </w:rPr>
        <w:t>s</w:t>
      </w:r>
      <w:r w:rsidRPr="00AB2CF4">
        <w:rPr>
          <w:rFonts w:ascii="Franklin Gothic Book" w:hAnsi="Franklin Gothic Book"/>
        </w:rPr>
        <w:t xml:space="preserve"> quadro</w:t>
      </w:r>
      <w:r w:rsidR="00230DE7">
        <w:rPr>
          <w:rFonts w:ascii="Franklin Gothic Book" w:hAnsi="Franklin Gothic Book"/>
        </w:rPr>
        <w:t>s</w:t>
      </w:r>
      <w:r w:rsidRPr="00AB2CF4">
        <w:rPr>
          <w:rFonts w:ascii="Franklin Gothic Book" w:hAnsi="Franklin Gothic Book"/>
        </w:rPr>
        <w:t xml:space="preserve"> seguinte</w:t>
      </w:r>
      <w:r w:rsidR="00230DE7">
        <w:rPr>
          <w:rFonts w:ascii="Franklin Gothic Book" w:hAnsi="Franklin Gothic Book"/>
        </w:rPr>
        <w:t>s</w:t>
      </w:r>
      <w:r w:rsidRPr="00AB2CF4">
        <w:rPr>
          <w:rFonts w:ascii="Franklin Gothic Book" w:hAnsi="Franklin Gothic Book"/>
        </w:rPr>
        <w:t xml:space="preserve"> verifica-se a distribuição dos montantes pagos dos suplementos remuneratórios</w:t>
      </w:r>
      <w:r w:rsidR="00230DE7">
        <w:rPr>
          <w:rFonts w:ascii="Franklin Gothic Book" w:hAnsi="Franklin Gothic Book"/>
        </w:rPr>
        <w:t xml:space="preserve"> e das prestações sociais, respetivamente</w:t>
      </w:r>
      <w:r w:rsidRPr="00AB2CF4">
        <w:rPr>
          <w:rFonts w:ascii="Franklin Gothic Book" w:hAnsi="Franklin Gothic Book"/>
        </w:rPr>
        <w:t>:</w:t>
      </w:r>
    </w:p>
    <w:p w14:paraId="04183B73" w14:textId="77777777" w:rsidR="000602E3" w:rsidRDefault="000602E3" w:rsidP="00101454">
      <w:pPr>
        <w:pStyle w:val="Corpodetexto"/>
        <w:spacing w:line="360" w:lineRule="auto"/>
        <w:ind w:left="284"/>
        <w:rPr>
          <w:rFonts w:ascii="Franklin Gothic Book" w:hAnsi="Franklin Gothic Book"/>
        </w:rPr>
      </w:pPr>
    </w:p>
    <w:tbl>
      <w:tblPr>
        <w:tblW w:w="6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8"/>
        <w:gridCol w:w="1348"/>
      </w:tblGrid>
      <w:tr w:rsidR="000602E3" w:rsidRPr="000602E3" w14:paraId="7E93A0C3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1869B"/>
            <w:noWrap/>
            <w:vAlign w:val="bottom"/>
            <w:hideMark/>
          </w:tcPr>
          <w:p w14:paraId="6F02DD9B" w14:textId="77777777" w:rsidR="000602E3" w:rsidRPr="000602E3" w:rsidRDefault="000602E3" w:rsidP="000602E3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602E3">
              <w:rPr>
                <w:rFonts w:ascii="Calibri" w:hAnsi="Calibri" w:cs="Calibri"/>
                <w:b/>
                <w:bCs/>
                <w:color w:val="FFFFFF"/>
              </w:rPr>
              <w:t>Suplementos Remuneratórios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000000" w:fill="31869B"/>
            <w:noWrap/>
            <w:vAlign w:val="bottom"/>
            <w:hideMark/>
          </w:tcPr>
          <w:p w14:paraId="5BFC714E" w14:textId="77777777" w:rsidR="000602E3" w:rsidRPr="000602E3" w:rsidRDefault="000602E3" w:rsidP="000602E3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602E3">
              <w:rPr>
                <w:rFonts w:ascii="Calibri" w:hAnsi="Calibri" w:cs="Calibri"/>
                <w:b/>
                <w:bCs/>
                <w:color w:val="FFFFFF"/>
              </w:rPr>
              <w:t xml:space="preserve">Valor </w:t>
            </w:r>
          </w:p>
        </w:tc>
      </w:tr>
      <w:tr w:rsidR="000602E3" w:rsidRPr="000602E3" w14:paraId="796F312C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008B5A78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>Trabalho suplementar (diurno e noturno)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A6A5B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  67 905,06 € </w:t>
            </w:r>
          </w:p>
        </w:tc>
      </w:tr>
      <w:tr w:rsidR="000602E3" w:rsidRPr="000602E3" w14:paraId="4772B12E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39BE63FD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>Trabalho normal noturno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EB641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  20 322,88 € </w:t>
            </w:r>
          </w:p>
        </w:tc>
      </w:tr>
      <w:tr w:rsidR="000602E3" w:rsidRPr="000602E3" w14:paraId="1BCB8B50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16041C30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>Trabalho em dias descanso semanal, complementar e feriados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A152F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  79 035,63 € </w:t>
            </w:r>
          </w:p>
        </w:tc>
      </w:tr>
      <w:tr w:rsidR="000602E3" w:rsidRPr="000602E3" w14:paraId="271A37C5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6AAC2A5E" w14:textId="05EEF82D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>Risco, penosidade e insalubridade</w:t>
            </w:r>
            <w:r w:rsidR="002818D7">
              <w:rPr>
                <w:rStyle w:val="Refdenotaderodap"/>
                <w:rFonts w:ascii="Calibri" w:hAnsi="Calibri" w:cs="Calibri"/>
              </w:rPr>
              <w:footnoteReference w:id="2"/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23BBA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        962,75 € </w:t>
            </w:r>
          </w:p>
        </w:tc>
      </w:tr>
      <w:tr w:rsidR="000602E3" w:rsidRPr="000602E3" w14:paraId="67E94737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33DA5B4E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>Trabalho por turnos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D97E6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281 492,04 € </w:t>
            </w:r>
          </w:p>
        </w:tc>
      </w:tr>
      <w:tr w:rsidR="000602E3" w:rsidRPr="000602E3" w14:paraId="78612A3C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7B5E0210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>Abono para falhas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20E08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        947,87 € </w:t>
            </w:r>
          </w:p>
        </w:tc>
      </w:tr>
      <w:tr w:rsidR="000602E3" w:rsidRPr="000602E3" w14:paraId="747A3559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429E3E20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>Ajudas de custo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2350E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250 552,32 € </w:t>
            </w:r>
          </w:p>
        </w:tc>
      </w:tr>
      <w:tr w:rsidR="000602E3" w:rsidRPr="000602E3" w14:paraId="3C253AF4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0F5D7A51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>Representação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A26F5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154 273,82 € </w:t>
            </w:r>
          </w:p>
        </w:tc>
      </w:tr>
      <w:tr w:rsidR="000602E3" w:rsidRPr="000602E3" w14:paraId="553EC4D8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7B537416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>Secretariado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95AD7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    1 399,56 € </w:t>
            </w:r>
          </w:p>
        </w:tc>
      </w:tr>
      <w:tr w:rsidR="000602E3" w:rsidRPr="000602E3" w14:paraId="0985E1C3" w14:textId="77777777" w:rsidTr="000602E3">
        <w:trPr>
          <w:trHeight w:val="315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64126B08" w14:textId="300DB84A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56205C">
              <w:rPr>
                <w:rFonts w:ascii="Calibri" w:hAnsi="Calibri" w:cs="Calibri"/>
              </w:rPr>
              <w:t>Outros suplementos remuneratórios</w:t>
            </w:r>
            <w:r w:rsidR="0056205C">
              <w:rPr>
                <w:rStyle w:val="Refdenotaderodap"/>
                <w:rFonts w:ascii="Calibri" w:hAnsi="Calibri" w:cs="Calibri"/>
              </w:rPr>
              <w:footnoteReference w:id="3"/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31869B"/>
              <w:right w:val="nil"/>
            </w:tcBorders>
            <w:shd w:val="clear" w:color="000000" w:fill="FFFFFF"/>
            <w:noWrap/>
            <w:vAlign w:val="bottom"/>
            <w:hideMark/>
          </w:tcPr>
          <w:p w14:paraId="31A10692" w14:textId="77777777" w:rsidR="000602E3" w:rsidRPr="000602E3" w:rsidRDefault="000602E3" w:rsidP="000602E3">
            <w:pPr>
              <w:rPr>
                <w:rFonts w:ascii="Calibri" w:hAnsi="Calibri" w:cs="Calibri"/>
              </w:rPr>
            </w:pPr>
            <w:r w:rsidRPr="000602E3">
              <w:rPr>
                <w:rFonts w:ascii="Calibri" w:hAnsi="Calibri" w:cs="Calibri"/>
              </w:rPr>
              <w:t xml:space="preserve">   544 908,84 € </w:t>
            </w:r>
          </w:p>
        </w:tc>
      </w:tr>
      <w:tr w:rsidR="000602E3" w:rsidRPr="000602E3" w14:paraId="67DBCCE1" w14:textId="77777777" w:rsidTr="000602E3">
        <w:trPr>
          <w:trHeight w:val="300"/>
          <w:jc w:val="center"/>
        </w:trPr>
        <w:tc>
          <w:tcPr>
            <w:tcW w:w="5648" w:type="dxa"/>
            <w:tcBorders>
              <w:top w:val="single" w:sz="8" w:space="0" w:color="31869B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7032BDB2" w14:textId="77777777" w:rsidR="000602E3" w:rsidRPr="000602E3" w:rsidRDefault="000602E3" w:rsidP="000602E3">
            <w:pPr>
              <w:rPr>
                <w:rFonts w:ascii="Calibri" w:hAnsi="Calibri" w:cs="Calibri"/>
                <w:color w:val="000000"/>
              </w:rPr>
            </w:pPr>
            <w:r w:rsidRPr="000602E3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436EB" w14:textId="77777777" w:rsidR="000602E3" w:rsidRPr="000602E3" w:rsidRDefault="000602E3" w:rsidP="000602E3">
            <w:pPr>
              <w:jc w:val="right"/>
              <w:rPr>
                <w:rFonts w:ascii="Calibri" w:hAnsi="Calibri" w:cs="Calibri"/>
                <w:color w:val="000000"/>
              </w:rPr>
            </w:pPr>
            <w:r w:rsidRPr="000602E3">
              <w:rPr>
                <w:rFonts w:ascii="Calibri" w:hAnsi="Calibri" w:cs="Calibri"/>
                <w:color w:val="000000"/>
              </w:rPr>
              <w:t>1 401 800,77 €</w:t>
            </w:r>
          </w:p>
        </w:tc>
      </w:tr>
    </w:tbl>
    <w:p w14:paraId="565A3239" w14:textId="5B45255A" w:rsidR="00AB2CF4" w:rsidRPr="00626ABB" w:rsidRDefault="00AB2CF4" w:rsidP="00AB2CF4">
      <w:pPr>
        <w:spacing w:before="116"/>
        <w:ind w:left="4531"/>
        <w:rPr>
          <w:rFonts w:ascii="Franklin Gothic Book" w:hAnsi="Franklin Gothic Book"/>
          <w:sz w:val="22"/>
          <w:szCs w:val="22"/>
        </w:rPr>
      </w:pPr>
      <w:r w:rsidRPr="00E207DC">
        <w:rPr>
          <w:rFonts w:ascii="Franklin Gothic Book" w:hAnsi="Franklin Gothic Book"/>
          <w:color w:val="404040"/>
        </w:rPr>
        <w:t xml:space="preserve">Quadro n.º </w:t>
      </w:r>
      <w:r w:rsidR="00813987">
        <w:rPr>
          <w:rFonts w:ascii="Franklin Gothic Book" w:hAnsi="Franklin Gothic Book"/>
          <w:color w:val="404040"/>
        </w:rPr>
        <w:t>8</w:t>
      </w:r>
    </w:p>
    <w:p w14:paraId="565A323A" w14:textId="1EE5F202" w:rsidR="00AB2CF4" w:rsidRDefault="00AB2CF4" w:rsidP="00A745BF">
      <w:pPr>
        <w:pStyle w:val="Corpodetexto"/>
        <w:rPr>
          <w:sz w:val="24"/>
        </w:rPr>
      </w:pPr>
    </w:p>
    <w:p w14:paraId="565A323B" w14:textId="014EA1AE" w:rsidR="00AB2CF4" w:rsidRDefault="00AB2CF4" w:rsidP="00A745BF">
      <w:pPr>
        <w:pStyle w:val="Corpodetexto"/>
        <w:rPr>
          <w:sz w:val="24"/>
        </w:rPr>
      </w:pPr>
    </w:p>
    <w:tbl>
      <w:tblPr>
        <w:tblW w:w="6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8"/>
        <w:gridCol w:w="1348"/>
      </w:tblGrid>
      <w:tr w:rsidR="00230DE7" w:rsidRPr="00230DE7" w14:paraId="58E0E282" w14:textId="77777777" w:rsidTr="00230DE7">
        <w:trPr>
          <w:trHeight w:val="300"/>
          <w:jc w:val="center"/>
        </w:trPr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1869B"/>
            <w:noWrap/>
            <w:vAlign w:val="bottom"/>
            <w:hideMark/>
          </w:tcPr>
          <w:p w14:paraId="035A8B3C" w14:textId="77777777" w:rsidR="00230DE7" w:rsidRPr="00230DE7" w:rsidRDefault="00230DE7" w:rsidP="00230DE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30DE7">
              <w:rPr>
                <w:rFonts w:ascii="Calibri" w:hAnsi="Calibri" w:cs="Calibri"/>
                <w:b/>
                <w:bCs/>
                <w:color w:val="FFFFFF"/>
              </w:rPr>
              <w:t>Prestações Sociais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000000" w:fill="31869B"/>
            <w:noWrap/>
            <w:vAlign w:val="bottom"/>
            <w:hideMark/>
          </w:tcPr>
          <w:p w14:paraId="439C2915" w14:textId="77777777" w:rsidR="00230DE7" w:rsidRPr="00230DE7" w:rsidRDefault="00230DE7" w:rsidP="00230DE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30DE7">
              <w:rPr>
                <w:rFonts w:ascii="Calibri" w:hAnsi="Calibri" w:cs="Calibri"/>
                <w:b/>
                <w:bCs/>
                <w:color w:val="FFFFFF"/>
              </w:rPr>
              <w:t xml:space="preserve">Valor </w:t>
            </w:r>
          </w:p>
        </w:tc>
      </w:tr>
      <w:tr w:rsidR="00230DE7" w:rsidRPr="00230DE7" w14:paraId="64735AF0" w14:textId="77777777" w:rsidTr="00230DE7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465E889E" w14:textId="77777777" w:rsidR="00230DE7" w:rsidRPr="00230DE7" w:rsidRDefault="00230DE7" w:rsidP="00230DE7">
            <w:pPr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Subsídios no âmbito da proteção da parentalidade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BE4C0" w14:textId="77777777" w:rsidR="00230DE7" w:rsidRPr="00230DE7" w:rsidRDefault="00230DE7" w:rsidP="00230DE7">
            <w:pPr>
              <w:jc w:val="right"/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27 512,00 €</w:t>
            </w:r>
          </w:p>
        </w:tc>
      </w:tr>
      <w:tr w:rsidR="00230DE7" w:rsidRPr="00230DE7" w14:paraId="1B1E62D7" w14:textId="77777777" w:rsidTr="00230DE7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38748414" w14:textId="77777777" w:rsidR="00230DE7" w:rsidRPr="00230DE7" w:rsidRDefault="00230DE7" w:rsidP="00230DE7">
            <w:pPr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Abono de família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BB367" w14:textId="77777777" w:rsidR="00230DE7" w:rsidRPr="00230DE7" w:rsidRDefault="00230DE7" w:rsidP="00230DE7">
            <w:pPr>
              <w:jc w:val="right"/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19 886,30 €</w:t>
            </w:r>
          </w:p>
        </w:tc>
      </w:tr>
      <w:tr w:rsidR="00230DE7" w:rsidRPr="00230DE7" w14:paraId="7CCC0F3F" w14:textId="77777777" w:rsidTr="00230DE7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77C2A593" w14:textId="77777777" w:rsidR="00230DE7" w:rsidRPr="00230DE7" w:rsidRDefault="00230DE7" w:rsidP="00230DE7">
            <w:pPr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Acidente de trabalho e doença profissional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6DF95" w14:textId="77777777" w:rsidR="00230DE7" w:rsidRPr="00230DE7" w:rsidRDefault="00230DE7" w:rsidP="00230DE7">
            <w:pPr>
              <w:jc w:val="right"/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8 560,91 €</w:t>
            </w:r>
          </w:p>
        </w:tc>
      </w:tr>
      <w:tr w:rsidR="00230DE7" w:rsidRPr="00230DE7" w14:paraId="7E69A148" w14:textId="77777777" w:rsidTr="00230DE7">
        <w:trPr>
          <w:trHeight w:val="300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3B71E5F7" w14:textId="77777777" w:rsidR="00230DE7" w:rsidRPr="00230DE7" w:rsidRDefault="00230DE7" w:rsidP="00230DE7">
            <w:pPr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Subsídio de refeição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00056" w14:textId="77777777" w:rsidR="00230DE7" w:rsidRPr="00230DE7" w:rsidRDefault="00230DE7" w:rsidP="00230DE7">
            <w:pPr>
              <w:jc w:val="right"/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805 207,26 €</w:t>
            </w:r>
          </w:p>
        </w:tc>
      </w:tr>
      <w:tr w:rsidR="00230DE7" w:rsidRPr="00230DE7" w14:paraId="76AFF9A7" w14:textId="77777777" w:rsidTr="00230DE7">
        <w:trPr>
          <w:trHeight w:val="315"/>
          <w:jc w:val="center"/>
        </w:trPr>
        <w:tc>
          <w:tcPr>
            <w:tcW w:w="5648" w:type="dxa"/>
            <w:tcBorders>
              <w:top w:val="nil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355D3048" w14:textId="77777777" w:rsidR="00230DE7" w:rsidRPr="00230DE7" w:rsidRDefault="00230DE7" w:rsidP="00230DE7">
            <w:pPr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Outras prestações sociais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20E00" w14:textId="77777777" w:rsidR="00230DE7" w:rsidRPr="00230DE7" w:rsidRDefault="00230DE7" w:rsidP="00230DE7">
            <w:pPr>
              <w:jc w:val="right"/>
              <w:rPr>
                <w:rFonts w:ascii="Calibri" w:hAnsi="Calibri" w:cs="Calibri"/>
              </w:rPr>
            </w:pPr>
            <w:r w:rsidRPr="00230DE7">
              <w:rPr>
                <w:rFonts w:ascii="Calibri" w:hAnsi="Calibri" w:cs="Calibri"/>
              </w:rPr>
              <w:t>16 797,46 €</w:t>
            </w:r>
          </w:p>
        </w:tc>
      </w:tr>
      <w:tr w:rsidR="00230DE7" w:rsidRPr="00230DE7" w14:paraId="0D41CD3C" w14:textId="77777777" w:rsidTr="00230DE7">
        <w:trPr>
          <w:trHeight w:val="300"/>
          <w:jc w:val="center"/>
        </w:trPr>
        <w:tc>
          <w:tcPr>
            <w:tcW w:w="5648" w:type="dxa"/>
            <w:tcBorders>
              <w:top w:val="single" w:sz="8" w:space="0" w:color="31869B"/>
              <w:left w:val="nil"/>
              <w:bottom w:val="nil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58096BD6" w14:textId="77777777" w:rsidR="00230DE7" w:rsidRPr="00230DE7" w:rsidRDefault="00230DE7" w:rsidP="00230DE7">
            <w:pPr>
              <w:rPr>
                <w:rFonts w:ascii="Calibri" w:hAnsi="Calibri" w:cs="Calibri"/>
                <w:color w:val="000000"/>
              </w:rPr>
            </w:pPr>
            <w:r w:rsidRPr="00230DE7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348" w:type="dxa"/>
            <w:tcBorders>
              <w:top w:val="single" w:sz="8" w:space="0" w:color="31869B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AC76E" w14:textId="77777777" w:rsidR="00230DE7" w:rsidRPr="00230DE7" w:rsidRDefault="00230DE7" w:rsidP="00230DE7">
            <w:pPr>
              <w:jc w:val="right"/>
              <w:rPr>
                <w:rFonts w:ascii="Calibri" w:hAnsi="Calibri" w:cs="Calibri"/>
                <w:color w:val="000000"/>
              </w:rPr>
            </w:pPr>
            <w:r w:rsidRPr="00230DE7">
              <w:rPr>
                <w:rFonts w:ascii="Calibri" w:hAnsi="Calibri" w:cs="Calibri"/>
                <w:color w:val="000000"/>
              </w:rPr>
              <w:t>877 963,93 €</w:t>
            </w:r>
          </w:p>
        </w:tc>
      </w:tr>
    </w:tbl>
    <w:p w14:paraId="4B7467EF" w14:textId="77777777" w:rsidR="00230DE7" w:rsidRDefault="00230DE7" w:rsidP="00230DE7">
      <w:pPr>
        <w:pStyle w:val="Corpodetexto"/>
        <w:jc w:val="center"/>
        <w:rPr>
          <w:rFonts w:ascii="Franklin Gothic Book" w:hAnsi="Franklin Gothic Book"/>
          <w:color w:val="404040"/>
        </w:rPr>
      </w:pPr>
    </w:p>
    <w:p w14:paraId="409D43E9" w14:textId="2E33F762" w:rsidR="00230DE7" w:rsidRPr="00E207DC" w:rsidRDefault="00230DE7" w:rsidP="00230DE7">
      <w:pPr>
        <w:pStyle w:val="Corpodetexto"/>
        <w:jc w:val="center"/>
        <w:rPr>
          <w:rFonts w:ascii="Franklin Gothic Book" w:hAnsi="Franklin Gothic Book"/>
          <w:color w:val="404040"/>
          <w:sz w:val="20"/>
          <w:szCs w:val="20"/>
        </w:rPr>
      </w:pPr>
      <w:r w:rsidRPr="00E207DC">
        <w:rPr>
          <w:rFonts w:ascii="Franklin Gothic Book" w:hAnsi="Franklin Gothic Book"/>
          <w:color w:val="404040"/>
          <w:sz w:val="20"/>
          <w:szCs w:val="20"/>
        </w:rPr>
        <w:t xml:space="preserve">Quadro n.º </w:t>
      </w:r>
      <w:r w:rsidR="00813987">
        <w:rPr>
          <w:rFonts w:ascii="Franklin Gothic Book" w:hAnsi="Franklin Gothic Book"/>
          <w:color w:val="404040"/>
          <w:sz w:val="20"/>
          <w:szCs w:val="20"/>
        </w:rPr>
        <w:t>9</w:t>
      </w:r>
    </w:p>
    <w:p w14:paraId="412A3335" w14:textId="0AFB59E4" w:rsidR="00230DE7" w:rsidRDefault="00230DE7" w:rsidP="00230DE7">
      <w:pPr>
        <w:pStyle w:val="Corpodetexto"/>
        <w:jc w:val="center"/>
        <w:rPr>
          <w:rFonts w:ascii="Franklin Gothic Book" w:hAnsi="Franklin Gothic Book"/>
          <w:color w:val="404040"/>
        </w:rPr>
      </w:pPr>
    </w:p>
    <w:p w14:paraId="565A323C" w14:textId="014127E6" w:rsidR="00AB2CF4" w:rsidRDefault="00AB2CF4" w:rsidP="00A745BF">
      <w:pPr>
        <w:pStyle w:val="Corpodetexto"/>
        <w:rPr>
          <w:sz w:val="24"/>
        </w:rPr>
      </w:pPr>
    </w:p>
    <w:p w14:paraId="3BA44BB1" w14:textId="77777777" w:rsidR="007F7159" w:rsidRDefault="007F7159" w:rsidP="00A745BF">
      <w:pPr>
        <w:pStyle w:val="Corpodetexto"/>
        <w:rPr>
          <w:sz w:val="24"/>
        </w:rPr>
      </w:pPr>
    </w:p>
    <w:p w14:paraId="0042FD7F" w14:textId="15DAC337" w:rsidR="008662E3" w:rsidRDefault="000B4084" w:rsidP="000B4084">
      <w:pPr>
        <w:pStyle w:val="Ttulo1"/>
        <w:keepNext w:val="0"/>
        <w:widowControl w:val="0"/>
        <w:tabs>
          <w:tab w:val="left" w:pos="303"/>
        </w:tabs>
        <w:autoSpaceDE w:val="0"/>
        <w:autoSpaceDN w:val="0"/>
        <w:spacing w:before="0" w:after="0"/>
        <w:ind w:left="302"/>
        <w:jc w:val="center"/>
        <w:rPr>
          <w:rFonts w:ascii="Franklin Gothic Book" w:hAnsi="Franklin Gothic Book"/>
        </w:rPr>
      </w:pPr>
      <w:bookmarkStart w:id="74" w:name="_bookmark20"/>
      <w:bookmarkEnd w:id="74"/>
      <w:r>
        <w:rPr>
          <w:rFonts w:ascii="Franklin Gothic Book" w:hAnsi="Franklin Gothic Book"/>
          <w:sz w:val="24"/>
          <w:szCs w:val="24"/>
        </w:rPr>
        <w:t xml:space="preserve"> </w:t>
      </w:r>
      <w:bookmarkStart w:id="75" w:name="_Toc42191185"/>
      <w:bookmarkStart w:id="76" w:name="_Toc42191737"/>
      <w:bookmarkStart w:id="77" w:name="_Toc83642203"/>
      <w:r w:rsidRPr="000B4084">
        <w:rPr>
          <w:rFonts w:ascii="Franklin Gothic Book" w:hAnsi="Franklin Gothic Book"/>
        </w:rPr>
        <w:t>-</w:t>
      </w:r>
      <w:r w:rsidRPr="000B4084">
        <w:rPr>
          <w:rFonts w:ascii="Franklin Gothic Book" w:hAnsi="Franklin Gothic Book"/>
          <w:sz w:val="24"/>
          <w:szCs w:val="24"/>
        </w:rPr>
        <w:t xml:space="preserve"> </w:t>
      </w:r>
      <w:r w:rsidR="00A745BF" w:rsidRPr="000B4084">
        <w:rPr>
          <w:rFonts w:ascii="Franklin Gothic Book" w:hAnsi="Franklin Gothic Book"/>
          <w:sz w:val="24"/>
          <w:szCs w:val="24"/>
        </w:rPr>
        <w:t>SEGURANÇA E SAÚDE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8662E3">
        <w:rPr>
          <w:rFonts w:ascii="Franklin Gothic Book" w:hAnsi="Franklin Gothic Book"/>
        </w:rPr>
        <w:t>–</w:t>
      </w:r>
      <w:bookmarkEnd w:id="75"/>
      <w:bookmarkEnd w:id="76"/>
      <w:bookmarkEnd w:id="77"/>
    </w:p>
    <w:p w14:paraId="565A323D" w14:textId="26B81D26" w:rsidR="00A745BF" w:rsidRPr="000B4084" w:rsidRDefault="000B4084" w:rsidP="000B4084">
      <w:pPr>
        <w:pStyle w:val="Ttulo1"/>
        <w:keepNext w:val="0"/>
        <w:widowControl w:val="0"/>
        <w:tabs>
          <w:tab w:val="left" w:pos="303"/>
        </w:tabs>
        <w:autoSpaceDE w:val="0"/>
        <w:autoSpaceDN w:val="0"/>
        <w:spacing w:before="0" w:after="0"/>
        <w:ind w:left="302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</w:p>
    <w:p w14:paraId="565A323F" w14:textId="77777777" w:rsidR="00A745BF" w:rsidRPr="000B4084" w:rsidRDefault="00A745BF" w:rsidP="000B4084">
      <w:pPr>
        <w:pStyle w:val="PargrafodaLista"/>
        <w:numPr>
          <w:ilvl w:val="0"/>
          <w:numId w:val="8"/>
        </w:numPr>
        <w:tabs>
          <w:tab w:val="left" w:pos="461"/>
        </w:tabs>
        <w:spacing w:before="181" w:line="360" w:lineRule="auto"/>
        <w:jc w:val="both"/>
        <w:outlineLvl w:val="1"/>
        <w:rPr>
          <w:rFonts w:ascii="Franklin Gothic Book" w:hAnsi="Franklin Gothic Book"/>
          <w:b/>
        </w:rPr>
      </w:pPr>
      <w:bookmarkStart w:id="78" w:name="_bookmark21"/>
      <w:bookmarkStart w:id="79" w:name="_Toc42191186"/>
      <w:bookmarkStart w:id="80" w:name="_Toc42191738"/>
      <w:bookmarkStart w:id="81" w:name="_Toc83642204"/>
      <w:bookmarkEnd w:id="78"/>
      <w:r w:rsidRPr="000B4084">
        <w:rPr>
          <w:rFonts w:ascii="Franklin Gothic Book" w:hAnsi="Franklin Gothic Book"/>
          <w:b/>
        </w:rPr>
        <w:t>ACIDENTES</w:t>
      </w:r>
      <w:bookmarkEnd w:id="79"/>
      <w:bookmarkEnd w:id="80"/>
      <w:bookmarkEnd w:id="81"/>
    </w:p>
    <w:p w14:paraId="565A3240" w14:textId="77777777" w:rsidR="001F79DC" w:rsidRDefault="001F79DC" w:rsidP="00E70480">
      <w:pPr>
        <w:pStyle w:val="Corpodetexto"/>
        <w:spacing w:before="1" w:line="360" w:lineRule="auto"/>
        <w:ind w:left="142" w:right="135"/>
        <w:jc w:val="both"/>
        <w:rPr>
          <w:rFonts w:ascii="Franklin Gothic Book" w:hAnsi="Franklin Gothic Book"/>
        </w:rPr>
      </w:pPr>
    </w:p>
    <w:p w14:paraId="565A3241" w14:textId="01799EDF" w:rsidR="00177C43" w:rsidRDefault="00A745BF" w:rsidP="003C1742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  <w:r w:rsidRPr="00E70480">
        <w:rPr>
          <w:rFonts w:ascii="Franklin Gothic Book" w:hAnsi="Franklin Gothic Book"/>
        </w:rPr>
        <w:t>Durante o ano de 20</w:t>
      </w:r>
      <w:r w:rsidR="00CF6AE9">
        <w:rPr>
          <w:rFonts w:ascii="Franklin Gothic Book" w:hAnsi="Franklin Gothic Book"/>
        </w:rPr>
        <w:t>20</w:t>
      </w:r>
      <w:r w:rsidRPr="00E70480">
        <w:rPr>
          <w:rFonts w:ascii="Franklin Gothic Book" w:hAnsi="Franklin Gothic Book"/>
        </w:rPr>
        <w:t xml:space="preserve"> </w:t>
      </w:r>
      <w:r w:rsidR="00E90268" w:rsidRPr="00E70480">
        <w:rPr>
          <w:rFonts w:ascii="Franklin Gothic Book" w:hAnsi="Franklin Gothic Book"/>
        </w:rPr>
        <w:t xml:space="preserve">registaram-se </w:t>
      </w:r>
      <w:r w:rsidR="00CF6AE9">
        <w:rPr>
          <w:rFonts w:ascii="Franklin Gothic Book" w:hAnsi="Franklin Gothic Book"/>
        </w:rPr>
        <w:t>7</w:t>
      </w:r>
      <w:r w:rsidR="00177C43">
        <w:rPr>
          <w:rFonts w:ascii="Franklin Gothic Book" w:hAnsi="Franklin Gothic Book"/>
        </w:rPr>
        <w:t xml:space="preserve"> acidentes de trabalho no local de trabalho e </w:t>
      </w:r>
      <w:r w:rsidR="007C29BC">
        <w:rPr>
          <w:rFonts w:ascii="Franklin Gothic Book" w:hAnsi="Franklin Gothic Book"/>
        </w:rPr>
        <w:t xml:space="preserve">nenhum acidente </w:t>
      </w:r>
      <w:r w:rsidR="00177C43" w:rsidRPr="00B94955">
        <w:rPr>
          <w:rFonts w:ascii="Franklin Gothic Book" w:hAnsi="Franklin Gothic Book"/>
          <w:i/>
          <w:iCs/>
        </w:rPr>
        <w:lastRenderedPageBreak/>
        <w:t>in itinere</w:t>
      </w:r>
      <w:r w:rsidR="00177C43">
        <w:rPr>
          <w:rFonts w:ascii="Franklin Gothic Book" w:hAnsi="Franklin Gothic Book"/>
        </w:rPr>
        <w:t>.</w:t>
      </w:r>
    </w:p>
    <w:p w14:paraId="79855DAC" w14:textId="69C89FF5" w:rsidR="00FB21D2" w:rsidRDefault="00FB21D2" w:rsidP="003C1742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</w:p>
    <w:p w14:paraId="565A3242" w14:textId="28C06F95" w:rsidR="00AC355F" w:rsidRDefault="00177C43" w:rsidP="003C1742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</w:t>
      </w:r>
      <w:r w:rsidR="00204F79">
        <w:rPr>
          <w:rFonts w:ascii="Franklin Gothic Book" w:hAnsi="Franklin Gothic Book"/>
        </w:rPr>
        <w:t xml:space="preserve"> total de acidentes de trabalho resultaram as seguintes incapacidades: </w:t>
      </w:r>
    </w:p>
    <w:p w14:paraId="565A3243" w14:textId="137E42DE" w:rsidR="00204F79" w:rsidRDefault="00FB21D2" w:rsidP="003C1742">
      <w:pPr>
        <w:pStyle w:val="Corpodetexto"/>
        <w:numPr>
          <w:ilvl w:val="0"/>
          <w:numId w:val="10"/>
        </w:numPr>
        <w:spacing w:before="1" w:line="360" w:lineRule="auto"/>
        <w:ind w:left="284" w:right="135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r w:rsidR="00204F79">
        <w:rPr>
          <w:rFonts w:ascii="Franklin Gothic Book" w:hAnsi="Franklin Gothic Book"/>
        </w:rPr>
        <w:t xml:space="preserve"> trabalhadores com incapacidade temporária absoluta</w:t>
      </w:r>
      <w:r>
        <w:rPr>
          <w:rFonts w:ascii="Franklin Gothic Book" w:hAnsi="Franklin Gothic Book"/>
        </w:rPr>
        <w:t>;</w:t>
      </w:r>
    </w:p>
    <w:p w14:paraId="565A3244" w14:textId="77777777" w:rsidR="00204F79" w:rsidRDefault="00204F79" w:rsidP="003C1742">
      <w:pPr>
        <w:pStyle w:val="Corpodetexto"/>
        <w:numPr>
          <w:ilvl w:val="0"/>
          <w:numId w:val="10"/>
        </w:numPr>
        <w:spacing w:before="1" w:line="360" w:lineRule="auto"/>
        <w:ind w:left="284" w:right="135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 trabalhadores com incapacidade temporária e parcial.</w:t>
      </w:r>
    </w:p>
    <w:p w14:paraId="42D9FE4C" w14:textId="77777777" w:rsidR="00D707C3" w:rsidRDefault="00D707C3" w:rsidP="003C1742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</w:p>
    <w:p w14:paraId="565A3246" w14:textId="7F24D3B0" w:rsidR="00204F79" w:rsidRDefault="00204F79" w:rsidP="003C1742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 quadro seguinte verificam-se o número de acidentes de trabalho e dias de ausência:</w:t>
      </w:r>
    </w:p>
    <w:p w14:paraId="565A324B" w14:textId="77777777" w:rsidR="00897F55" w:rsidRDefault="00897F55" w:rsidP="00177C43">
      <w:pPr>
        <w:pStyle w:val="Corpodetexto"/>
        <w:spacing w:before="1" w:line="360" w:lineRule="auto"/>
        <w:ind w:right="135"/>
        <w:jc w:val="both"/>
        <w:rPr>
          <w:rFonts w:ascii="Franklin Gothic Book" w:hAnsi="Franklin Gothic Book"/>
        </w:rPr>
      </w:pP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060"/>
        <w:gridCol w:w="1060"/>
        <w:gridCol w:w="1060"/>
        <w:gridCol w:w="1060"/>
      </w:tblGrid>
      <w:tr w:rsidR="008D25CA" w:rsidRPr="00B94955" w14:paraId="2CE3BDDB" w14:textId="77777777" w:rsidTr="008D25CA">
        <w:trPr>
          <w:trHeight w:val="855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31869B"/>
            <w:vAlign w:val="center"/>
            <w:hideMark/>
          </w:tcPr>
          <w:p w14:paraId="105D6551" w14:textId="77777777" w:rsidR="008D25CA" w:rsidRPr="00B94955" w:rsidRDefault="008D25CA" w:rsidP="00B9495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94955">
              <w:rPr>
                <w:rFonts w:ascii="Calibri" w:hAnsi="Calibri" w:cs="Calibri"/>
                <w:b/>
                <w:bCs/>
                <w:color w:val="FFFFFF"/>
              </w:rPr>
              <w:t>Acidentes de Trabalho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31869B"/>
            <w:vAlign w:val="center"/>
            <w:hideMark/>
          </w:tcPr>
          <w:p w14:paraId="6A049250" w14:textId="77777777" w:rsidR="008D25CA" w:rsidRPr="00B94955" w:rsidRDefault="008D25CA" w:rsidP="00B9495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94955">
              <w:rPr>
                <w:rFonts w:ascii="Calibri" w:hAnsi="Calibri" w:cs="Calibri"/>
                <w:b/>
                <w:bCs/>
                <w:color w:val="FFFFFF"/>
              </w:rPr>
              <w:t>Inferior a 1 dia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31869B"/>
            <w:vAlign w:val="center"/>
            <w:hideMark/>
          </w:tcPr>
          <w:p w14:paraId="4C6E089D" w14:textId="77777777" w:rsidR="008D25CA" w:rsidRPr="00B94955" w:rsidRDefault="008D25CA" w:rsidP="00B9495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94955">
              <w:rPr>
                <w:rFonts w:ascii="Calibri" w:hAnsi="Calibri" w:cs="Calibri"/>
                <w:b/>
                <w:bCs/>
                <w:color w:val="FFFFFF"/>
              </w:rPr>
              <w:t>1 a 3 dias de baixa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31869B"/>
            <w:vAlign w:val="center"/>
            <w:hideMark/>
          </w:tcPr>
          <w:p w14:paraId="344D4B0C" w14:textId="77777777" w:rsidR="008D25CA" w:rsidRPr="00B94955" w:rsidRDefault="008D25CA" w:rsidP="00B9495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94955">
              <w:rPr>
                <w:rFonts w:ascii="Calibri" w:hAnsi="Calibri" w:cs="Calibri"/>
                <w:b/>
                <w:bCs/>
                <w:color w:val="FFFFFF"/>
              </w:rPr>
              <w:t>4 a 30 dias de baixa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31869B"/>
            <w:vAlign w:val="center"/>
            <w:hideMark/>
          </w:tcPr>
          <w:p w14:paraId="1444E74D" w14:textId="77777777" w:rsidR="008D25CA" w:rsidRPr="00B94955" w:rsidRDefault="008D25CA" w:rsidP="00B9495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94955">
              <w:rPr>
                <w:rFonts w:ascii="Calibri" w:hAnsi="Calibri" w:cs="Calibri"/>
                <w:b/>
                <w:bCs/>
                <w:color w:val="FFFFFF"/>
              </w:rPr>
              <w:t>Superior a 30 dias de baixa</w:t>
            </w:r>
          </w:p>
        </w:tc>
      </w:tr>
      <w:tr w:rsidR="008D25CA" w:rsidRPr="00B94955" w14:paraId="0253E3E5" w14:textId="77777777" w:rsidTr="008D25CA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37F75346" w14:textId="77777777" w:rsidR="008D25CA" w:rsidRPr="00B94955" w:rsidRDefault="008D25CA" w:rsidP="00B94955">
            <w:pPr>
              <w:rPr>
                <w:rFonts w:ascii="Calibri" w:hAnsi="Calibri" w:cs="Calibri"/>
                <w:color w:val="000000"/>
              </w:rPr>
            </w:pPr>
            <w:r w:rsidRPr="00B94955">
              <w:rPr>
                <w:rFonts w:ascii="Calibri" w:hAnsi="Calibri" w:cs="Calibri"/>
                <w:color w:val="000000"/>
              </w:rPr>
              <w:t>No local de trabalho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264280AB" w14:textId="77777777" w:rsidR="008D25CA" w:rsidRPr="00B94955" w:rsidRDefault="008D25CA" w:rsidP="00B94955">
            <w:pPr>
              <w:jc w:val="right"/>
              <w:rPr>
                <w:rFonts w:ascii="Calibri" w:hAnsi="Calibri" w:cs="Calibri"/>
                <w:color w:val="000000"/>
              </w:rPr>
            </w:pPr>
            <w:r w:rsidRPr="00B9495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604EEA99" w14:textId="77777777" w:rsidR="008D25CA" w:rsidRPr="00B94955" w:rsidRDefault="008D25CA" w:rsidP="00B94955">
            <w:pPr>
              <w:jc w:val="right"/>
              <w:rPr>
                <w:rFonts w:ascii="Calibri" w:hAnsi="Calibri" w:cs="Calibri"/>
                <w:color w:val="000000"/>
              </w:rPr>
            </w:pPr>
            <w:r w:rsidRPr="00B9495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4E8ADE8D" w14:textId="77777777" w:rsidR="008D25CA" w:rsidRPr="00B94955" w:rsidRDefault="008D25CA" w:rsidP="00B94955">
            <w:pPr>
              <w:jc w:val="right"/>
              <w:rPr>
                <w:rFonts w:ascii="Calibri" w:hAnsi="Calibri" w:cs="Calibri"/>
                <w:color w:val="000000"/>
              </w:rPr>
            </w:pPr>
            <w:r w:rsidRPr="00B9495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000000" w:fill="FFFFFF"/>
            <w:noWrap/>
            <w:vAlign w:val="bottom"/>
            <w:hideMark/>
          </w:tcPr>
          <w:p w14:paraId="4088A170" w14:textId="77777777" w:rsidR="008D25CA" w:rsidRPr="00B94955" w:rsidRDefault="008D25CA" w:rsidP="00B94955">
            <w:pPr>
              <w:jc w:val="right"/>
              <w:rPr>
                <w:rFonts w:ascii="Calibri" w:hAnsi="Calibri" w:cs="Calibri"/>
                <w:color w:val="000000"/>
              </w:rPr>
            </w:pPr>
            <w:r w:rsidRPr="00B94955"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565A324C" w14:textId="5A79D776" w:rsidR="00AC355F" w:rsidRDefault="00AC355F" w:rsidP="00AC355F">
      <w:pPr>
        <w:pStyle w:val="Corpodetexto"/>
        <w:spacing w:before="1" w:line="360" w:lineRule="auto"/>
        <w:ind w:right="135"/>
        <w:jc w:val="center"/>
        <w:rPr>
          <w:rFonts w:ascii="Franklin Gothic Book" w:hAnsi="Franklin Gothic Book"/>
        </w:rPr>
      </w:pPr>
    </w:p>
    <w:p w14:paraId="565A324D" w14:textId="50EA4CD0" w:rsidR="00AC355F" w:rsidRPr="002A3EC8" w:rsidRDefault="00AC355F" w:rsidP="00AC355F">
      <w:pPr>
        <w:spacing w:before="116"/>
        <w:ind w:left="4531"/>
        <w:rPr>
          <w:rFonts w:ascii="Franklin Gothic Book" w:hAnsi="Franklin Gothic Book"/>
          <w:color w:val="404040"/>
        </w:rPr>
      </w:pPr>
      <w:r>
        <w:rPr>
          <w:rFonts w:ascii="Franklin Gothic Book" w:hAnsi="Franklin Gothic Book"/>
          <w:color w:val="404040"/>
        </w:rPr>
        <w:t>Quadro</w:t>
      </w:r>
      <w:r w:rsidRPr="00485B9A">
        <w:rPr>
          <w:rFonts w:ascii="Franklin Gothic Book" w:hAnsi="Franklin Gothic Book"/>
          <w:color w:val="404040"/>
        </w:rPr>
        <w:t xml:space="preserve"> n.º</w:t>
      </w:r>
      <w:r w:rsidRPr="002A3EC8">
        <w:rPr>
          <w:rFonts w:ascii="Franklin Gothic Book" w:hAnsi="Franklin Gothic Book"/>
          <w:color w:val="404040"/>
        </w:rPr>
        <w:t xml:space="preserve"> </w:t>
      </w:r>
      <w:r w:rsidR="00813987">
        <w:rPr>
          <w:rFonts w:ascii="Franklin Gothic Book" w:hAnsi="Franklin Gothic Book"/>
          <w:color w:val="404040"/>
        </w:rPr>
        <w:t>10</w:t>
      </w:r>
    </w:p>
    <w:p w14:paraId="565A324E" w14:textId="77777777" w:rsidR="00AC355F" w:rsidRDefault="00AC355F" w:rsidP="00AC355F">
      <w:pPr>
        <w:pStyle w:val="Corpodetexto"/>
        <w:spacing w:before="1" w:line="360" w:lineRule="auto"/>
        <w:ind w:right="135"/>
        <w:jc w:val="center"/>
        <w:rPr>
          <w:rFonts w:ascii="Franklin Gothic Book" w:hAnsi="Franklin Gothic Book"/>
        </w:rPr>
      </w:pPr>
    </w:p>
    <w:p w14:paraId="565A324F" w14:textId="3FF52CAD" w:rsidR="00A745BF" w:rsidRDefault="00D01E4B" w:rsidP="00B94955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 maioria dos </w:t>
      </w:r>
      <w:r w:rsidR="00AC355F">
        <w:rPr>
          <w:rFonts w:ascii="Franklin Gothic Book" w:hAnsi="Franklin Gothic Book"/>
        </w:rPr>
        <w:t>acidentes ocorridos no local de trabalho corresponde</w:t>
      </w:r>
      <w:r w:rsidR="00EF6A85">
        <w:rPr>
          <w:rFonts w:ascii="Franklin Gothic Book" w:hAnsi="Franklin Gothic Book"/>
        </w:rPr>
        <w:t>ra</w:t>
      </w:r>
      <w:r w:rsidR="00AC355F">
        <w:rPr>
          <w:rFonts w:ascii="Franklin Gothic Book" w:hAnsi="Franklin Gothic Book"/>
        </w:rPr>
        <w:t xml:space="preserve">m a uma ausência </w:t>
      </w:r>
      <w:r w:rsidR="00EF6A85">
        <w:rPr>
          <w:rFonts w:ascii="Franklin Gothic Book" w:hAnsi="Franklin Gothic Book"/>
        </w:rPr>
        <w:t>inferior a 1 dia</w:t>
      </w:r>
      <w:r w:rsidR="00AC355F">
        <w:rPr>
          <w:rFonts w:ascii="Franklin Gothic Book" w:hAnsi="Franklin Gothic Book"/>
        </w:rPr>
        <w:t>.</w:t>
      </w:r>
      <w:r w:rsidR="00C52F43">
        <w:rPr>
          <w:rFonts w:ascii="Franklin Gothic Book" w:hAnsi="Franklin Gothic Book"/>
        </w:rPr>
        <w:t xml:space="preserve"> </w:t>
      </w:r>
    </w:p>
    <w:p w14:paraId="565A3250" w14:textId="77777777" w:rsidR="00740C04" w:rsidRDefault="00740C04" w:rsidP="00B94955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</w:p>
    <w:p w14:paraId="565A3251" w14:textId="2CDD593B" w:rsidR="0027086B" w:rsidRPr="00627678" w:rsidRDefault="00AC355F" w:rsidP="00B94955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 decorrer do ano de 20</w:t>
      </w:r>
      <w:r w:rsidR="00DF7F8A">
        <w:rPr>
          <w:rFonts w:ascii="Franklin Gothic Book" w:hAnsi="Franklin Gothic Book"/>
        </w:rPr>
        <w:t>20</w:t>
      </w:r>
      <w:r>
        <w:rPr>
          <w:rFonts w:ascii="Franklin Gothic Book" w:hAnsi="Franklin Gothic Book"/>
        </w:rPr>
        <w:t xml:space="preserve"> constata-se que houve uma diminuição dos dias de ausência por acidentes no local de trabalho face aos anos anteriores (</w:t>
      </w:r>
      <w:r w:rsidR="00DF7F8A">
        <w:rPr>
          <w:rFonts w:ascii="Franklin Gothic Book" w:hAnsi="Franklin Gothic Book"/>
        </w:rPr>
        <w:t>914</w:t>
      </w:r>
      <w:r>
        <w:rPr>
          <w:rFonts w:ascii="Franklin Gothic Book" w:hAnsi="Franklin Gothic Book"/>
        </w:rPr>
        <w:t xml:space="preserve"> dias), quanto aos acidentes </w:t>
      </w:r>
      <w:r w:rsidRPr="001905C2">
        <w:rPr>
          <w:rFonts w:ascii="Franklin Gothic Book" w:hAnsi="Franklin Gothic Book"/>
          <w:i/>
          <w:iCs/>
        </w:rPr>
        <w:t>in itinere</w:t>
      </w:r>
      <w:r>
        <w:rPr>
          <w:rFonts w:ascii="Franklin Gothic Book" w:hAnsi="Franklin Gothic Book"/>
        </w:rPr>
        <w:t xml:space="preserve"> também houve uma diminuição face aos anos anteriores.</w:t>
      </w:r>
      <w:r w:rsidR="000A3500">
        <w:rPr>
          <w:rFonts w:ascii="Franklin Gothic Book" w:hAnsi="Franklin Gothic Book"/>
        </w:rPr>
        <w:t xml:space="preserve"> Esta situação deve</w:t>
      </w:r>
      <w:r w:rsidR="00E66112">
        <w:rPr>
          <w:rFonts w:ascii="Franklin Gothic Book" w:hAnsi="Franklin Gothic Book"/>
        </w:rPr>
        <w:t>u-se ao facto de o ano 2020 ter sido um ano atípico</w:t>
      </w:r>
      <w:r w:rsidR="005A3C2E">
        <w:rPr>
          <w:rFonts w:ascii="Franklin Gothic Book" w:hAnsi="Franklin Gothic Book"/>
        </w:rPr>
        <w:t xml:space="preserve">, </w:t>
      </w:r>
      <w:r w:rsidR="006725C6">
        <w:rPr>
          <w:rFonts w:ascii="Franklin Gothic Book" w:hAnsi="Franklin Gothic Book"/>
        </w:rPr>
        <w:t>que fez diminuir as deslocações casa-trabalho e trabalho-cas</w:t>
      </w:r>
      <w:r w:rsidR="005A3C2E">
        <w:rPr>
          <w:rFonts w:ascii="Franklin Gothic Book" w:hAnsi="Franklin Gothic Book"/>
        </w:rPr>
        <w:t>a</w:t>
      </w:r>
      <w:r w:rsidR="006725C6">
        <w:rPr>
          <w:rFonts w:ascii="Franklin Gothic Book" w:hAnsi="Franklin Gothic Book"/>
        </w:rPr>
        <w:t xml:space="preserve"> com a adoção do regime de teletrabalho.</w:t>
      </w:r>
    </w:p>
    <w:p w14:paraId="565A3252" w14:textId="77777777" w:rsidR="00740C04" w:rsidRDefault="00740C04" w:rsidP="00B94955">
      <w:pPr>
        <w:pStyle w:val="Corpodetexto"/>
        <w:spacing w:line="360" w:lineRule="auto"/>
        <w:ind w:left="284"/>
        <w:rPr>
          <w:rFonts w:ascii="Franklin Gothic Book" w:hAnsi="Franklin Gothic Book"/>
        </w:rPr>
      </w:pPr>
    </w:p>
    <w:p w14:paraId="565A3253" w14:textId="4DEBB911" w:rsidR="00342AA3" w:rsidRDefault="00601AB9" w:rsidP="00B94955">
      <w:pPr>
        <w:pStyle w:val="Corpodetexto"/>
        <w:spacing w:line="360" w:lineRule="auto"/>
        <w:ind w:left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Foram, ainda,</w:t>
      </w:r>
      <w:r w:rsidR="00D856EE" w:rsidRPr="00FF193D">
        <w:rPr>
          <w:rFonts w:ascii="Franklin Gothic Book" w:hAnsi="Franklin Gothic Book"/>
        </w:rPr>
        <w:t xml:space="preserve"> participadas e confirmadas </w:t>
      </w:r>
      <w:r>
        <w:rPr>
          <w:rFonts w:ascii="Franklin Gothic Book" w:hAnsi="Franklin Gothic Book"/>
        </w:rPr>
        <w:t xml:space="preserve">2 situações </w:t>
      </w:r>
      <w:r w:rsidR="00D856EE" w:rsidRPr="00FF193D">
        <w:rPr>
          <w:rFonts w:ascii="Franklin Gothic Book" w:hAnsi="Franklin Gothic Book"/>
        </w:rPr>
        <w:t xml:space="preserve">de </w:t>
      </w:r>
      <w:r w:rsidR="00AC355F">
        <w:rPr>
          <w:rFonts w:ascii="Franklin Gothic Book" w:hAnsi="Franklin Gothic Book"/>
        </w:rPr>
        <w:t>doença profissional com o total de 123 dias de</w:t>
      </w:r>
      <w:r w:rsidR="00740C04">
        <w:rPr>
          <w:rFonts w:ascii="Franklin Gothic Book" w:hAnsi="Franklin Gothic Book"/>
        </w:rPr>
        <w:t xml:space="preserve"> </w:t>
      </w:r>
      <w:r w:rsidR="00AC355F">
        <w:rPr>
          <w:rFonts w:ascii="Franklin Gothic Book" w:hAnsi="Franklin Gothic Book"/>
        </w:rPr>
        <w:t>ausência.</w:t>
      </w:r>
    </w:p>
    <w:p w14:paraId="67279492" w14:textId="747B853E" w:rsidR="007F3EBE" w:rsidRDefault="007F3EBE" w:rsidP="00B94955">
      <w:pPr>
        <w:pStyle w:val="Corpodetexto"/>
        <w:spacing w:line="360" w:lineRule="auto"/>
        <w:ind w:left="284"/>
        <w:rPr>
          <w:rFonts w:ascii="Franklin Gothic Book" w:hAnsi="Franklin Gothic Book"/>
        </w:rPr>
      </w:pPr>
    </w:p>
    <w:p w14:paraId="41B3A46B" w14:textId="641321DF" w:rsidR="007F3EBE" w:rsidRPr="000812F9" w:rsidRDefault="00BE291D" w:rsidP="000812F9">
      <w:pPr>
        <w:pStyle w:val="PargrafodaLista"/>
        <w:numPr>
          <w:ilvl w:val="0"/>
          <w:numId w:val="8"/>
        </w:numPr>
        <w:tabs>
          <w:tab w:val="left" w:pos="461"/>
        </w:tabs>
        <w:spacing w:before="181" w:line="360" w:lineRule="auto"/>
        <w:jc w:val="both"/>
        <w:outlineLvl w:val="1"/>
        <w:rPr>
          <w:rFonts w:ascii="Franklin Gothic Book" w:hAnsi="Franklin Gothic Book"/>
          <w:b/>
        </w:rPr>
      </w:pPr>
      <w:bookmarkStart w:id="82" w:name="_Toc83642205"/>
      <w:r w:rsidRPr="000812F9">
        <w:rPr>
          <w:rFonts w:ascii="Franklin Gothic Book" w:hAnsi="Franklin Gothic Book"/>
          <w:b/>
        </w:rPr>
        <w:t xml:space="preserve">Medicina </w:t>
      </w:r>
      <w:r w:rsidR="00E17B50" w:rsidRPr="000812F9">
        <w:rPr>
          <w:rFonts w:ascii="Franklin Gothic Book" w:hAnsi="Franklin Gothic Book"/>
          <w:b/>
        </w:rPr>
        <w:t xml:space="preserve">e Segurança </w:t>
      </w:r>
      <w:r w:rsidRPr="000812F9">
        <w:rPr>
          <w:rFonts w:ascii="Franklin Gothic Book" w:hAnsi="Franklin Gothic Book"/>
          <w:b/>
        </w:rPr>
        <w:t>no Trabalho</w:t>
      </w:r>
      <w:bookmarkEnd w:id="82"/>
    </w:p>
    <w:p w14:paraId="6C11FBDF" w14:textId="77777777" w:rsidR="000812F9" w:rsidRDefault="000812F9" w:rsidP="000812F9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</w:p>
    <w:p w14:paraId="4D0757A8" w14:textId="4DA5687F" w:rsidR="00E17B50" w:rsidRDefault="00E17B50" w:rsidP="000812F9">
      <w:pPr>
        <w:pStyle w:val="Corpodetexto"/>
        <w:spacing w:before="1" w:line="360" w:lineRule="auto"/>
        <w:ind w:left="284" w:right="135"/>
        <w:jc w:val="both"/>
        <w:rPr>
          <w:rFonts w:ascii="Franklin Gothic Book" w:hAnsi="Franklin Gothic Book"/>
        </w:rPr>
      </w:pPr>
      <w:r w:rsidRPr="000812F9">
        <w:rPr>
          <w:rFonts w:ascii="Franklin Gothic Book" w:hAnsi="Franklin Gothic Book"/>
        </w:rPr>
        <w:t>Em 2020</w:t>
      </w:r>
      <w:r w:rsidR="004913AD" w:rsidRPr="000812F9">
        <w:rPr>
          <w:rFonts w:ascii="Franklin Gothic Book" w:hAnsi="Franklin Gothic Book"/>
        </w:rPr>
        <w:t xml:space="preserve">, e perante a situação pandémica, a DGAV </w:t>
      </w:r>
      <w:r w:rsidR="005E6138" w:rsidRPr="000812F9">
        <w:rPr>
          <w:rFonts w:ascii="Franklin Gothic Book" w:hAnsi="Franklin Gothic Book"/>
        </w:rPr>
        <w:t xml:space="preserve">apresentou 27 993€ de encargos com </w:t>
      </w:r>
      <w:r w:rsidR="00483A72" w:rsidRPr="000812F9">
        <w:rPr>
          <w:rFonts w:ascii="Franklin Gothic Book" w:hAnsi="Franklin Gothic Book"/>
        </w:rPr>
        <w:t xml:space="preserve">a estrutura de medicina e segurança no trabalho, refletidos nos </w:t>
      </w:r>
      <w:r w:rsidR="00574143" w:rsidRPr="000812F9">
        <w:rPr>
          <w:rFonts w:ascii="Franklin Gothic Book" w:hAnsi="Franklin Gothic Book"/>
        </w:rPr>
        <w:t>589 exames médicos periódicos</w:t>
      </w:r>
      <w:r w:rsidR="00401DDD">
        <w:rPr>
          <w:rFonts w:ascii="Franklin Gothic Book" w:hAnsi="Franklin Gothic Book"/>
        </w:rPr>
        <w:t xml:space="preserve">, resultado das consultas </w:t>
      </w:r>
      <w:r w:rsidR="004D37E7">
        <w:rPr>
          <w:rFonts w:ascii="Franklin Gothic Book" w:hAnsi="Franklin Gothic Book"/>
        </w:rPr>
        <w:t>realizadas a praticamente todos os trabalhadores</w:t>
      </w:r>
      <w:r w:rsidR="00574143">
        <w:rPr>
          <w:rFonts w:ascii="Franklin Gothic Book" w:hAnsi="Franklin Gothic Book"/>
        </w:rPr>
        <w:t>.</w:t>
      </w:r>
    </w:p>
    <w:p w14:paraId="565A3254" w14:textId="77777777" w:rsidR="00A745BF" w:rsidRPr="00FF193D" w:rsidRDefault="00A745BF" w:rsidP="00E11319">
      <w:pPr>
        <w:pStyle w:val="Corpodetexto"/>
        <w:spacing w:line="360" w:lineRule="auto"/>
        <w:rPr>
          <w:rFonts w:ascii="Franklin Gothic Book" w:hAnsi="Franklin Gothic Book"/>
        </w:rPr>
      </w:pPr>
    </w:p>
    <w:p w14:paraId="565A3256" w14:textId="77777777" w:rsidR="00A745BF" w:rsidRPr="004D314F" w:rsidRDefault="00A745BF" w:rsidP="004D314F">
      <w:pPr>
        <w:pStyle w:val="Ttulo1"/>
        <w:keepNext w:val="0"/>
        <w:widowControl w:val="0"/>
        <w:tabs>
          <w:tab w:val="left" w:pos="303"/>
        </w:tabs>
        <w:autoSpaceDE w:val="0"/>
        <w:autoSpaceDN w:val="0"/>
        <w:spacing w:before="0" w:after="0"/>
        <w:ind w:left="302"/>
        <w:jc w:val="center"/>
        <w:rPr>
          <w:rFonts w:ascii="Franklin Gothic Book" w:hAnsi="Franklin Gothic Book"/>
          <w:sz w:val="24"/>
          <w:szCs w:val="24"/>
        </w:rPr>
      </w:pPr>
      <w:bookmarkStart w:id="83" w:name="_bookmark23"/>
      <w:bookmarkStart w:id="84" w:name="_Toc42191187"/>
      <w:bookmarkStart w:id="85" w:name="_Toc42191739"/>
      <w:bookmarkStart w:id="86" w:name="_Toc83642206"/>
      <w:bookmarkEnd w:id="83"/>
      <w:r w:rsidRPr="004D314F">
        <w:rPr>
          <w:rFonts w:ascii="Franklin Gothic Book" w:hAnsi="Franklin Gothic Book"/>
        </w:rPr>
        <w:t>–</w:t>
      </w:r>
      <w:r w:rsidRPr="004D314F">
        <w:rPr>
          <w:rFonts w:ascii="Franklin Gothic Book" w:hAnsi="Franklin Gothic Book"/>
          <w:sz w:val="24"/>
          <w:szCs w:val="24"/>
        </w:rPr>
        <w:t xml:space="preserve"> FORMAÇÃO PROFISSIONAL</w:t>
      </w:r>
      <w:r w:rsidR="004D314F" w:rsidRPr="004D314F">
        <w:rPr>
          <w:rFonts w:ascii="Franklin Gothic Book" w:hAnsi="Franklin Gothic Book"/>
        </w:rPr>
        <w:t xml:space="preserve"> </w:t>
      </w:r>
      <w:r w:rsidR="003A1D5C" w:rsidRPr="004D314F">
        <w:rPr>
          <w:rFonts w:ascii="Franklin Gothic Book" w:hAnsi="Franklin Gothic Book"/>
        </w:rPr>
        <w:t>–</w:t>
      </w:r>
      <w:bookmarkEnd w:id="84"/>
      <w:bookmarkEnd w:id="85"/>
      <w:bookmarkEnd w:id="86"/>
    </w:p>
    <w:p w14:paraId="565A3257" w14:textId="77777777" w:rsidR="00A745BF" w:rsidRDefault="00A745BF" w:rsidP="00A745BF">
      <w:pPr>
        <w:pStyle w:val="Corpodetexto"/>
        <w:spacing w:before="10"/>
        <w:rPr>
          <w:b/>
          <w:sz w:val="26"/>
        </w:rPr>
      </w:pPr>
    </w:p>
    <w:p w14:paraId="565A3258" w14:textId="77777777" w:rsidR="00A745BF" w:rsidRPr="00FF193D" w:rsidRDefault="00A745BF" w:rsidP="00E70480">
      <w:pPr>
        <w:pStyle w:val="PargrafodaLista"/>
        <w:numPr>
          <w:ilvl w:val="0"/>
          <w:numId w:val="3"/>
        </w:numPr>
        <w:tabs>
          <w:tab w:val="left" w:pos="461"/>
        </w:tabs>
        <w:spacing w:before="106" w:line="360" w:lineRule="auto"/>
        <w:ind w:hanging="360"/>
        <w:jc w:val="both"/>
        <w:outlineLvl w:val="1"/>
        <w:rPr>
          <w:rFonts w:ascii="Franklin Gothic Book" w:hAnsi="Franklin Gothic Book"/>
          <w:b/>
        </w:rPr>
      </w:pPr>
      <w:bookmarkStart w:id="87" w:name="_bookmark24"/>
      <w:bookmarkStart w:id="88" w:name="_Toc42191188"/>
      <w:bookmarkStart w:id="89" w:name="_Toc42191740"/>
      <w:bookmarkStart w:id="90" w:name="_Toc83642207"/>
      <w:bookmarkEnd w:id="87"/>
      <w:r w:rsidRPr="00FF193D">
        <w:rPr>
          <w:rFonts w:ascii="Franklin Gothic Book" w:hAnsi="Franklin Gothic Book"/>
          <w:b/>
        </w:rPr>
        <w:t>PARTICIPAÇÃO EM AÇÕES DE</w:t>
      </w:r>
      <w:r w:rsidRPr="00FF193D">
        <w:rPr>
          <w:rFonts w:ascii="Franklin Gothic Book" w:hAnsi="Franklin Gothic Book"/>
          <w:b/>
          <w:spacing w:val="1"/>
        </w:rPr>
        <w:t xml:space="preserve"> </w:t>
      </w:r>
      <w:r w:rsidRPr="00FF193D">
        <w:rPr>
          <w:rFonts w:ascii="Franklin Gothic Book" w:hAnsi="Franklin Gothic Book"/>
          <w:b/>
        </w:rPr>
        <w:t>FORMAÇÃO</w:t>
      </w:r>
      <w:bookmarkEnd w:id="88"/>
      <w:bookmarkEnd w:id="89"/>
      <w:bookmarkEnd w:id="90"/>
    </w:p>
    <w:p w14:paraId="565A3259" w14:textId="77777777" w:rsidR="00A745BF" w:rsidRPr="00FF193D" w:rsidRDefault="00A745BF" w:rsidP="00FF193D">
      <w:pPr>
        <w:pStyle w:val="Corpodetexto"/>
        <w:spacing w:before="10" w:line="360" w:lineRule="auto"/>
        <w:jc w:val="both"/>
        <w:rPr>
          <w:rFonts w:ascii="Franklin Gothic Book" w:hAnsi="Franklin Gothic Book"/>
          <w:b/>
        </w:rPr>
      </w:pPr>
    </w:p>
    <w:p w14:paraId="565A325A" w14:textId="24E7DC2C" w:rsidR="00C1689B" w:rsidRDefault="00C1689B" w:rsidP="00E70480">
      <w:pPr>
        <w:pStyle w:val="Corpodetexto"/>
        <w:spacing w:line="360" w:lineRule="auto"/>
        <w:ind w:left="142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="006B31AA">
        <w:rPr>
          <w:rFonts w:ascii="Franklin Gothic Book" w:hAnsi="Franklin Gothic Book"/>
        </w:rPr>
        <w:t>o ano de 20</w:t>
      </w:r>
      <w:r w:rsidR="001819EC">
        <w:rPr>
          <w:rFonts w:ascii="Franklin Gothic Book" w:hAnsi="Franklin Gothic Book"/>
        </w:rPr>
        <w:t>20</w:t>
      </w:r>
      <w:r>
        <w:rPr>
          <w:rFonts w:ascii="Franklin Gothic Book" w:hAnsi="Franklin Gothic Book"/>
        </w:rPr>
        <w:t>,</w:t>
      </w:r>
      <w:r w:rsidR="006B31AA">
        <w:rPr>
          <w:rFonts w:ascii="Franklin Gothic Book" w:hAnsi="Franklin Gothic Book"/>
        </w:rPr>
        <w:t xml:space="preserve"> </w:t>
      </w:r>
      <w:r w:rsidR="001819EC">
        <w:rPr>
          <w:rFonts w:ascii="Franklin Gothic Book" w:hAnsi="Franklin Gothic Book"/>
        </w:rPr>
        <w:t>593</w:t>
      </w:r>
      <w:r>
        <w:rPr>
          <w:rFonts w:ascii="Franklin Gothic Book" w:hAnsi="Franklin Gothic Book"/>
        </w:rPr>
        <w:t xml:space="preserve"> formandos frequentaram ações de formação externas e internas num total de </w:t>
      </w:r>
      <w:r w:rsidR="001819EC">
        <w:rPr>
          <w:rFonts w:ascii="Franklin Gothic Book" w:hAnsi="Franklin Gothic Book"/>
        </w:rPr>
        <w:lastRenderedPageBreak/>
        <w:t>478</w:t>
      </w:r>
      <w:r>
        <w:rPr>
          <w:rFonts w:ascii="Franklin Gothic Book" w:hAnsi="Franklin Gothic Book"/>
        </w:rPr>
        <w:t xml:space="preserve"> participações em ações de formação internas e </w:t>
      </w:r>
      <w:r w:rsidR="001819EC">
        <w:rPr>
          <w:rFonts w:ascii="Franklin Gothic Book" w:hAnsi="Franklin Gothic Book"/>
        </w:rPr>
        <w:t>115</w:t>
      </w:r>
      <w:r>
        <w:rPr>
          <w:rFonts w:ascii="Franklin Gothic Book" w:hAnsi="Franklin Gothic Book"/>
        </w:rPr>
        <w:t xml:space="preserve"> participações em ações de formação externa.</w:t>
      </w:r>
    </w:p>
    <w:p w14:paraId="565A325B" w14:textId="25A12393" w:rsidR="00D856EE" w:rsidRPr="00FF193D" w:rsidRDefault="00C1689B" w:rsidP="00E70480">
      <w:pPr>
        <w:pStyle w:val="Corpodetexto"/>
        <w:spacing w:line="360" w:lineRule="auto"/>
        <w:ind w:left="142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Comparativamente ao ano anterior ocorreu um</w:t>
      </w:r>
      <w:r w:rsidR="006470C7">
        <w:rPr>
          <w:rFonts w:ascii="Franklin Gothic Book" w:hAnsi="Franklin Gothic Book"/>
        </w:rPr>
        <w:t xml:space="preserve">a diminuição </w:t>
      </w:r>
      <w:r>
        <w:rPr>
          <w:rFonts w:ascii="Franklin Gothic Book" w:hAnsi="Franklin Gothic Book"/>
        </w:rPr>
        <w:t xml:space="preserve">nas </w:t>
      </w:r>
      <w:r w:rsidR="006C3EDF">
        <w:rPr>
          <w:rFonts w:ascii="Franklin Gothic Book" w:hAnsi="Franklin Gothic Book"/>
        </w:rPr>
        <w:t xml:space="preserve">participações das </w:t>
      </w:r>
      <w:r>
        <w:rPr>
          <w:rFonts w:ascii="Franklin Gothic Book" w:hAnsi="Franklin Gothic Book"/>
        </w:rPr>
        <w:t>ações internas (</w:t>
      </w:r>
      <w:r w:rsidR="00494DBE">
        <w:rPr>
          <w:rFonts w:ascii="Franklin Gothic Book" w:hAnsi="Franklin Gothic Book"/>
        </w:rPr>
        <w:t>569</w:t>
      </w:r>
      <w:r>
        <w:rPr>
          <w:rFonts w:ascii="Franklin Gothic Book" w:hAnsi="Franklin Gothic Book"/>
        </w:rPr>
        <w:t xml:space="preserve">) </w:t>
      </w:r>
      <w:r w:rsidR="007858C2">
        <w:rPr>
          <w:rFonts w:ascii="Franklin Gothic Book" w:hAnsi="Franklin Gothic Book"/>
        </w:rPr>
        <w:t xml:space="preserve">e um aumento </w:t>
      </w:r>
      <w:r>
        <w:rPr>
          <w:rFonts w:ascii="Franklin Gothic Book" w:hAnsi="Franklin Gothic Book"/>
        </w:rPr>
        <w:t xml:space="preserve">nas </w:t>
      </w:r>
      <w:r w:rsidR="006C3EDF">
        <w:rPr>
          <w:rFonts w:ascii="Franklin Gothic Book" w:hAnsi="Franklin Gothic Book"/>
        </w:rPr>
        <w:t xml:space="preserve">participações das </w:t>
      </w:r>
      <w:r>
        <w:rPr>
          <w:rFonts w:ascii="Franklin Gothic Book" w:hAnsi="Franklin Gothic Book"/>
        </w:rPr>
        <w:t>ações externas (</w:t>
      </w:r>
      <w:r w:rsidR="006470C7">
        <w:rPr>
          <w:rFonts w:ascii="Franklin Gothic Book" w:hAnsi="Franklin Gothic Book"/>
        </w:rPr>
        <w:t>84</w:t>
      </w:r>
      <w:r>
        <w:rPr>
          <w:rFonts w:ascii="Franklin Gothic Book" w:hAnsi="Franklin Gothic Book"/>
        </w:rPr>
        <w:t>).</w:t>
      </w:r>
      <w:r w:rsidR="007858C2">
        <w:rPr>
          <w:rFonts w:ascii="Franklin Gothic Book" w:hAnsi="Franklin Gothic Book"/>
        </w:rPr>
        <w:t xml:space="preserve"> Este fenómeno pode dever-se ao facto de em período de confinamento, imposto pelo quadro pandémico por Covid-19</w:t>
      </w:r>
      <w:r w:rsidR="00D10657">
        <w:rPr>
          <w:rFonts w:ascii="Franklin Gothic Book" w:hAnsi="Franklin Gothic Book"/>
        </w:rPr>
        <w:t>, a formação privilegiada tenha sido a não presencial, assegurada principalmente por entidades externas à DGAV.</w:t>
      </w:r>
    </w:p>
    <w:p w14:paraId="1310BC37" w14:textId="77777777" w:rsidR="00D10657" w:rsidRDefault="00D10657" w:rsidP="006C3EDF">
      <w:pPr>
        <w:pStyle w:val="Corpodetexto"/>
        <w:spacing w:line="360" w:lineRule="auto"/>
        <w:ind w:left="142" w:right="133"/>
        <w:jc w:val="both"/>
        <w:rPr>
          <w:rFonts w:ascii="Franklin Gothic Book" w:hAnsi="Franklin Gothic Book"/>
        </w:rPr>
      </w:pPr>
    </w:p>
    <w:p w14:paraId="565A325C" w14:textId="4D66CA11" w:rsidR="00D8220A" w:rsidRDefault="006C3EDF" w:rsidP="006C3EDF">
      <w:pPr>
        <w:pStyle w:val="Corpodetexto"/>
        <w:spacing w:line="360" w:lineRule="auto"/>
        <w:ind w:left="142"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Quanto aos grupos profissionais que </w:t>
      </w:r>
      <w:r w:rsidR="00A10061">
        <w:rPr>
          <w:rFonts w:ascii="Franklin Gothic Book" w:hAnsi="Franklin Gothic Book"/>
        </w:rPr>
        <w:t xml:space="preserve">mais </w:t>
      </w:r>
      <w:r>
        <w:rPr>
          <w:rFonts w:ascii="Franklin Gothic Book" w:hAnsi="Franklin Gothic Book"/>
        </w:rPr>
        <w:t>participaram em ações de formação destaca-se o grupo profissional dos técnicos superiores conforme se pode verificar no gráfico seguinte:</w:t>
      </w:r>
    </w:p>
    <w:p w14:paraId="7B62BDAC" w14:textId="77777777" w:rsidR="006F1876" w:rsidRDefault="006F1876" w:rsidP="006C3EDF">
      <w:pPr>
        <w:pStyle w:val="Corpodetexto"/>
        <w:spacing w:line="360" w:lineRule="auto"/>
        <w:ind w:left="142" w:right="133"/>
        <w:jc w:val="both"/>
        <w:rPr>
          <w:rFonts w:ascii="Franklin Gothic Book" w:hAnsi="Franklin Gothic Book"/>
        </w:rPr>
      </w:pPr>
    </w:p>
    <w:p w14:paraId="565A3265" w14:textId="7F6E231B" w:rsidR="00C15691" w:rsidRDefault="00276F0D" w:rsidP="00C15691">
      <w:pPr>
        <w:pStyle w:val="Corpodetexto"/>
        <w:spacing w:line="321" w:lineRule="auto"/>
        <w:ind w:left="242" w:right="133"/>
        <w:jc w:val="center"/>
        <w:rPr>
          <w:color w:val="404040"/>
        </w:rPr>
      </w:pPr>
      <w:r>
        <w:rPr>
          <w:noProof/>
        </w:rPr>
        <w:drawing>
          <wp:inline distT="0" distB="0" distL="0" distR="0" wp14:anchorId="3F45AD6F" wp14:editId="144B3A5F">
            <wp:extent cx="6335395" cy="3788410"/>
            <wp:effectExtent l="0" t="0" r="8255" b="254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65A3266" w14:textId="77777777" w:rsidR="00C15691" w:rsidRDefault="00C15691" w:rsidP="00C15691">
      <w:pPr>
        <w:pStyle w:val="Corpodetexto"/>
        <w:spacing w:line="321" w:lineRule="auto"/>
        <w:ind w:left="242" w:right="133"/>
        <w:jc w:val="center"/>
        <w:rPr>
          <w:color w:val="404040"/>
        </w:rPr>
      </w:pPr>
    </w:p>
    <w:p w14:paraId="565A3269" w14:textId="77777777" w:rsidR="00C15691" w:rsidRDefault="00C15691" w:rsidP="00C15691">
      <w:pPr>
        <w:spacing w:before="121"/>
        <w:ind w:left="4469" w:right="4165"/>
        <w:jc w:val="center"/>
        <w:rPr>
          <w:rFonts w:ascii="Franklin Gothic Book" w:hAnsi="Franklin Gothic Book"/>
          <w:color w:val="404040"/>
        </w:rPr>
      </w:pPr>
      <w:r w:rsidRPr="00A21F62">
        <w:rPr>
          <w:rFonts w:ascii="Franklin Gothic Book" w:hAnsi="Franklin Gothic Book"/>
          <w:color w:val="404040"/>
        </w:rPr>
        <w:t>Gráfico n.º 1</w:t>
      </w:r>
      <w:r>
        <w:rPr>
          <w:rFonts w:ascii="Franklin Gothic Book" w:hAnsi="Franklin Gothic Book"/>
          <w:color w:val="404040"/>
        </w:rPr>
        <w:t>1</w:t>
      </w:r>
    </w:p>
    <w:p w14:paraId="565A326A" w14:textId="77777777" w:rsidR="00C15691" w:rsidRPr="00A21F62" w:rsidRDefault="00C15691" w:rsidP="00C15691">
      <w:pPr>
        <w:spacing w:before="121"/>
        <w:ind w:left="4469" w:right="4165"/>
        <w:jc w:val="center"/>
        <w:rPr>
          <w:rFonts w:ascii="Franklin Gothic Book" w:hAnsi="Franklin Gothic Book"/>
        </w:rPr>
      </w:pPr>
    </w:p>
    <w:p w14:paraId="565A326C" w14:textId="0C276B44" w:rsidR="002D2124" w:rsidRPr="002D2124" w:rsidRDefault="00F74B05" w:rsidP="00F74B05">
      <w:pPr>
        <w:pStyle w:val="Corpodetexto"/>
        <w:spacing w:line="360" w:lineRule="auto"/>
        <w:ind w:right="1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Em resumo, foram</w:t>
      </w:r>
      <w:r w:rsidR="007A5D16" w:rsidRPr="002D2124">
        <w:rPr>
          <w:rFonts w:ascii="Franklin Gothic Book" w:hAnsi="Franklin Gothic Book"/>
        </w:rPr>
        <w:t xml:space="preserve"> ministrada</w:t>
      </w:r>
      <w:r>
        <w:rPr>
          <w:rFonts w:ascii="Franklin Gothic Book" w:hAnsi="Franklin Gothic Book"/>
        </w:rPr>
        <w:t>s</w:t>
      </w:r>
      <w:r w:rsidR="007A5D16" w:rsidRPr="002D2124">
        <w:rPr>
          <w:rFonts w:ascii="Franklin Gothic Book" w:hAnsi="Franklin Gothic Book"/>
        </w:rPr>
        <w:t xml:space="preserve"> </w:t>
      </w:r>
      <w:r w:rsidR="00351E02">
        <w:rPr>
          <w:rFonts w:ascii="Franklin Gothic Book" w:hAnsi="Franklin Gothic Book"/>
        </w:rPr>
        <w:t xml:space="preserve">4 761 horas de </w:t>
      </w:r>
      <w:r w:rsidR="007A5D16" w:rsidRPr="002D2124">
        <w:rPr>
          <w:rFonts w:ascii="Franklin Gothic Book" w:hAnsi="Franklin Gothic Book"/>
        </w:rPr>
        <w:t>formação</w:t>
      </w:r>
      <w:r w:rsidR="00351E02">
        <w:rPr>
          <w:rFonts w:ascii="Franklin Gothic Book" w:hAnsi="Franklin Gothic Book"/>
        </w:rPr>
        <w:t xml:space="preserve"> interna</w:t>
      </w:r>
      <w:r w:rsidR="00E14D49">
        <w:rPr>
          <w:rFonts w:ascii="Franklin Gothic Book" w:hAnsi="Franklin Gothic Book"/>
        </w:rPr>
        <w:t xml:space="preserve"> e 3 349,30 horas de formação externa, perfazendo um total de 8 110,30 horas</w:t>
      </w:r>
      <w:r w:rsidR="00963237">
        <w:rPr>
          <w:rFonts w:ascii="Franklin Gothic Book" w:hAnsi="Franklin Gothic Book"/>
        </w:rPr>
        <w:t xml:space="preserve"> de formação em 2020.</w:t>
      </w:r>
      <w:r w:rsidR="002D2124" w:rsidRPr="002D2124">
        <w:rPr>
          <w:rFonts w:ascii="Franklin Gothic Book" w:hAnsi="Franklin Gothic Book"/>
        </w:rPr>
        <w:t xml:space="preserve"> </w:t>
      </w:r>
    </w:p>
    <w:p w14:paraId="565A326D" w14:textId="4EA885A9" w:rsidR="00F31554" w:rsidRDefault="00F31554" w:rsidP="00F31554">
      <w:pPr>
        <w:pStyle w:val="Corpodetexto"/>
        <w:spacing w:line="321" w:lineRule="auto"/>
        <w:ind w:right="133"/>
        <w:jc w:val="both"/>
        <w:rPr>
          <w:color w:val="404040"/>
        </w:rPr>
      </w:pPr>
    </w:p>
    <w:p w14:paraId="321C96BC" w14:textId="77777777" w:rsidR="0003614A" w:rsidRDefault="0003614A" w:rsidP="00F31554">
      <w:pPr>
        <w:pStyle w:val="Corpodetexto"/>
        <w:spacing w:line="321" w:lineRule="auto"/>
        <w:ind w:right="133"/>
        <w:jc w:val="both"/>
        <w:rPr>
          <w:color w:val="404040"/>
        </w:rPr>
      </w:pPr>
    </w:p>
    <w:p w14:paraId="565A326E" w14:textId="77777777" w:rsidR="00A745BF" w:rsidRPr="00FF193D" w:rsidRDefault="00A745BF" w:rsidP="00E70480">
      <w:pPr>
        <w:pStyle w:val="PargrafodaLista"/>
        <w:numPr>
          <w:ilvl w:val="0"/>
          <w:numId w:val="3"/>
        </w:numPr>
        <w:tabs>
          <w:tab w:val="left" w:pos="461"/>
        </w:tabs>
        <w:spacing w:before="157" w:line="360" w:lineRule="auto"/>
        <w:ind w:hanging="360"/>
        <w:outlineLvl w:val="1"/>
        <w:rPr>
          <w:rFonts w:ascii="Franklin Gothic Book" w:hAnsi="Franklin Gothic Book"/>
          <w:b/>
        </w:rPr>
      </w:pPr>
      <w:bookmarkStart w:id="91" w:name="_bookmark25"/>
      <w:bookmarkStart w:id="92" w:name="_Toc42191189"/>
      <w:bookmarkStart w:id="93" w:name="_Toc42191741"/>
      <w:bookmarkStart w:id="94" w:name="_Toc83642208"/>
      <w:bookmarkEnd w:id="91"/>
      <w:r w:rsidRPr="00FF193D">
        <w:rPr>
          <w:rFonts w:ascii="Franklin Gothic Book" w:hAnsi="Franklin Gothic Book"/>
          <w:b/>
        </w:rPr>
        <w:t>DESPESA COM</w:t>
      </w:r>
      <w:r w:rsidRPr="00FF193D">
        <w:rPr>
          <w:rFonts w:ascii="Franklin Gothic Book" w:hAnsi="Franklin Gothic Book"/>
          <w:b/>
          <w:spacing w:val="-2"/>
        </w:rPr>
        <w:t xml:space="preserve"> </w:t>
      </w:r>
      <w:r w:rsidRPr="00FF193D">
        <w:rPr>
          <w:rFonts w:ascii="Franklin Gothic Book" w:hAnsi="Franklin Gothic Book"/>
          <w:b/>
        </w:rPr>
        <w:t>FORMAÇÃO</w:t>
      </w:r>
      <w:bookmarkEnd w:id="92"/>
      <w:bookmarkEnd w:id="93"/>
      <w:bookmarkEnd w:id="94"/>
    </w:p>
    <w:p w14:paraId="565A326F" w14:textId="77777777" w:rsidR="00A745BF" w:rsidRPr="00FF193D" w:rsidRDefault="00A745BF" w:rsidP="007A5D16">
      <w:pPr>
        <w:pStyle w:val="Corpodetexto"/>
        <w:spacing w:before="10" w:line="360" w:lineRule="auto"/>
        <w:jc w:val="both"/>
        <w:rPr>
          <w:rFonts w:ascii="Franklin Gothic Book" w:hAnsi="Franklin Gothic Book"/>
          <w:b/>
        </w:rPr>
      </w:pPr>
    </w:p>
    <w:p w14:paraId="565A3270" w14:textId="4C80A55C" w:rsidR="0043534B" w:rsidRDefault="00A745BF" w:rsidP="007A5D16">
      <w:pPr>
        <w:pStyle w:val="Corpodetexto"/>
        <w:spacing w:before="1" w:line="360" w:lineRule="auto"/>
        <w:jc w:val="both"/>
        <w:rPr>
          <w:rFonts w:ascii="Franklin Gothic Book" w:hAnsi="Franklin Gothic Book"/>
        </w:rPr>
      </w:pPr>
      <w:r w:rsidRPr="00FF193D">
        <w:rPr>
          <w:rFonts w:ascii="Franklin Gothic Book" w:hAnsi="Franklin Gothic Book"/>
        </w:rPr>
        <w:t>Os custo</w:t>
      </w:r>
      <w:r w:rsidR="00720305" w:rsidRPr="00FF193D">
        <w:rPr>
          <w:rFonts w:ascii="Franklin Gothic Book" w:hAnsi="Franklin Gothic Book"/>
        </w:rPr>
        <w:t>s totais com a formação, em 20</w:t>
      </w:r>
      <w:r w:rsidR="00EC033B">
        <w:rPr>
          <w:rFonts w:ascii="Franklin Gothic Book" w:hAnsi="Franklin Gothic Book"/>
        </w:rPr>
        <w:t>20</w:t>
      </w:r>
      <w:r w:rsidR="00135953">
        <w:rPr>
          <w:rFonts w:ascii="Franklin Gothic Book" w:hAnsi="Franklin Gothic Book"/>
        </w:rPr>
        <w:t>,</w:t>
      </w:r>
      <w:r w:rsidRPr="00FF193D">
        <w:rPr>
          <w:rFonts w:ascii="Franklin Gothic Book" w:hAnsi="Franklin Gothic Book"/>
        </w:rPr>
        <w:t xml:space="preserve"> </w:t>
      </w:r>
      <w:r w:rsidR="00322ED8">
        <w:rPr>
          <w:rFonts w:ascii="Franklin Gothic Book" w:hAnsi="Franklin Gothic Book"/>
        </w:rPr>
        <w:t>totaliza</w:t>
      </w:r>
      <w:r w:rsidR="0043534B">
        <w:rPr>
          <w:rFonts w:ascii="Franklin Gothic Book" w:hAnsi="Franklin Gothic Book"/>
        </w:rPr>
        <w:t xml:space="preserve">ram </w:t>
      </w:r>
      <w:r w:rsidR="00EC033B">
        <w:rPr>
          <w:rFonts w:ascii="Franklin Gothic Book" w:hAnsi="Franklin Gothic Book"/>
        </w:rPr>
        <w:t xml:space="preserve">o </w:t>
      </w:r>
      <w:r w:rsidR="0043534B">
        <w:rPr>
          <w:rFonts w:ascii="Franklin Gothic Book" w:hAnsi="Franklin Gothic Book"/>
        </w:rPr>
        <w:t xml:space="preserve">montante de </w:t>
      </w:r>
      <w:r w:rsidR="00C66B02">
        <w:rPr>
          <w:rFonts w:ascii="Franklin Gothic Book" w:hAnsi="Franklin Gothic Book"/>
        </w:rPr>
        <w:t>1</w:t>
      </w:r>
      <w:r w:rsidR="00EC033B" w:rsidRPr="00CA1EC9">
        <w:rPr>
          <w:rFonts w:ascii="Franklin Gothic Book" w:hAnsi="Franklin Gothic Book"/>
        </w:rPr>
        <w:t xml:space="preserve"> </w:t>
      </w:r>
      <w:r w:rsidR="00C66B02">
        <w:rPr>
          <w:rFonts w:ascii="Franklin Gothic Book" w:hAnsi="Franklin Gothic Book"/>
        </w:rPr>
        <w:t>782</w:t>
      </w:r>
      <w:r w:rsidR="00114150" w:rsidRPr="00CA1EC9">
        <w:rPr>
          <w:rFonts w:ascii="Franklin Gothic Book" w:hAnsi="Franklin Gothic Book"/>
        </w:rPr>
        <w:t>,</w:t>
      </w:r>
      <w:r w:rsidR="008F7F14" w:rsidRPr="00CA1EC9">
        <w:rPr>
          <w:rFonts w:ascii="Franklin Gothic Book" w:hAnsi="Franklin Gothic Book"/>
        </w:rPr>
        <w:t>3</w:t>
      </w:r>
      <w:r w:rsidR="00C66B02">
        <w:rPr>
          <w:rFonts w:ascii="Franklin Gothic Book" w:hAnsi="Franklin Gothic Book"/>
        </w:rPr>
        <w:t>6</w:t>
      </w:r>
      <w:r w:rsidR="00CA1EC9" w:rsidRPr="00CA1EC9">
        <w:rPr>
          <w:rFonts w:ascii="Franklin Gothic Book" w:hAnsi="Franklin Gothic Book"/>
        </w:rPr>
        <w:t>€</w:t>
      </w:r>
      <w:r w:rsidR="0043534B">
        <w:rPr>
          <w:rFonts w:ascii="Franklin Gothic Book" w:hAnsi="Franklin Gothic Book"/>
          <w:b/>
        </w:rPr>
        <w:t xml:space="preserve"> </w:t>
      </w:r>
      <w:r w:rsidR="0043534B" w:rsidRPr="0043534B">
        <w:rPr>
          <w:rFonts w:ascii="Franklin Gothic Book" w:hAnsi="Franklin Gothic Book"/>
        </w:rPr>
        <w:t>em ações externas</w:t>
      </w:r>
      <w:r w:rsidR="00135953">
        <w:rPr>
          <w:rFonts w:ascii="Franklin Gothic Book" w:hAnsi="Franklin Gothic Book"/>
        </w:rPr>
        <w:t>.</w:t>
      </w:r>
      <w:r w:rsidR="00122A34">
        <w:rPr>
          <w:rFonts w:ascii="Franklin Gothic Book" w:hAnsi="Franklin Gothic Book"/>
        </w:rPr>
        <w:t xml:space="preserve"> Apesar de</w:t>
      </w:r>
      <w:r w:rsidR="005B727A">
        <w:rPr>
          <w:rFonts w:ascii="Franklin Gothic Book" w:hAnsi="Franklin Gothic Book"/>
        </w:rPr>
        <w:t xml:space="preserve"> existirem mais ações externas não existiu qualquer custo para a DGAV face ao protocolo existente entre</w:t>
      </w:r>
      <w:r w:rsidR="00BB6882">
        <w:rPr>
          <w:rFonts w:ascii="Franklin Gothic Book" w:hAnsi="Franklin Gothic Book"/>
        </w:rPr>
        <w:t xml:space="preserve"> a DGAV e </w:t>
      </w:r>
      <w:r w:rsidR="00D707C3">
        <w:rPr>
          <w:rFonts w:ascii="Franklin Gothic Book" w:hAnsi="Franklin Gothic Book"/>
        </w:rPr>
        <w:t xml:space="preserve">uma </w:t>
      </w:r>
      <w:r w:rsidR="000F1D6A">
        <w:rPr>
          <w:rFonts w:ascii="Franklin Gothic Book" w:hAnsi="Franklin Gothic Book"/>
        </w:rPr>
        <w:t>entidade externa</w:t>
      </w:r>
      <w:r w:rsidR="00BB6882">
        <w:rPr>
          <w:rFonts w:ascii="Franklin Gothic Book" w:hAnsi="Franklin Gothic Book"/>
        </w:rPr>
        <w:t>.</w:t>
      </w:r>
    </w:p>
    <w:p w14:paraId="565A3276" w14:textId="3AE7C79D" w:rsidR="00897F55" w:rsidRDefault="00897F55" w:rsidP="0043534B">
      <w:pPr>
        <w:pStyle w:val="Corpodetexto"/>
        <w:spacing w:line="360" w:lineRule="auto"/>
        <w:jc w:val="center"/>
        <w:rPr>
          <w:rFonts w:ascii="Franklin Gothic Book" w:hAnsi="Franklin Gothic Book"/>
        </w:rPr>
      </w:pPr>
    </w:p>
    <w:p w14:paraId="68E1B038" w14:textId="35323A8C" w:rsidR="006071EF" w:rsidRDefault="006071EF" w:rsidP="0043534B">
      <w:pPr>
        <w:pStyle w:val="Corpodetexto"/>
        <w:spacing w:line="360" w:lineRule="auto"/>
        <w:jc w:val="center"/>
        <w:rPr>
          <w:rFonts w:ascii="Franklin Gothic Book" w:hAnsi="Franklin Gothic Book"/>
        </w:rPr>
      </w:pPr>
    </w:p>
    <w:p w14:paraId="565A327A" w14:textId="77777777" w:rsidR="00A745BF" w:rsidRPr="0043534B" w:rsidRDefault="00A745BF" w:rsidP="0043534B">
      <w:pPr>
        <w:pStyle w:val="Ttulo1"/>
        <w:keepNext w:val="0"/>
        <w:widowControl w:val="0"/>
        <w:tabs>
          <w:tab w:val="left" w:pos="303"/>
        </w:tabs>
        <w:autoSpaceDE w:val="0"/>
        <w:autoSpaceDN w:val="0"/>
        <w:spacing w:before="0" w:after="0"/>
        <w:ind w:left="302"/>
        <w:jc w:val="center"/>
        <w:rPr>
          <w:rFonts w:ascii="Franklin Gothic Book" w:hAnsi="Franklin Gothic Book"/>
          <w:sz w:val="24"/>
          <w:szCs w:val="24"/>
        </w:rPr>
      </w:pPr>
      <w:bookmarkStart w:id="95" w:name="_bookmark26"/>
      <w:bookmarkStart w:id="96" w:name="_Toc42191190"/>
      <w:bookmarkStart w:id="97" w:name="_Toc42191742"/>
      <w:bookmarkStart w:id="98" w:name="_Toc83642209"/>
      <w:bookmarkEnd w:id="95"/>
      <w:r w:rsidRPr="0043534B">
        <w:rPr>
          <w:rFonts w:ascii="Franklin Gothic Book" w:hAnsi="Franklin Gothic Book"/>
          <w:sz w:val="24"/>
          <w:szCs w:val="24"/>
        </w:rPr>
        <w:t>– RELAÇÕES PROFISSIONAIS E DE DISCIPLINA</w:t>
      </w:r>
      <w:r w:rsidR="0043534B" w:rsidRPr="0043534B">
        <w:rPr>
          <w:rFonts w:ascii="Franklin Gothic Book" w:hAnsi="Franklin Gothic Book"/>
          <w:sz w:val="24"/>
          <w:szCs w:val="24"/>
        </w:rPr>
        <w:t xml:space="preserve"> -</w:t>
      </w:r>
      <w:bookmarkEnd w:id="96"/>
      <w:bookmarkEnd w:id="97"/>
      <w:bookmarkEnd w:id="98"/>
    </w:p>
    <w:p w14:paraId="565A327B" w14:textId="77777777" w:rsidR="00A745BF" w:rsidRPr="00FF193D" w:rsidRDefault="00A745BF" w:rsidP="0043534B">
      <w:pPr>
        <w:pStyle w:val="Ttulo1"/>
        <w:keepNext w:val="0"/>
        <w:widowControl w:val="0"/>
        <w:tabs>
          <w:tab w:val="left" w:pos="303"/>
        </w:tabs>
        <w:autoSpaceDE w:val="0"/>
        <w:autoSpaceDN w:val="0"/>
        <w:spacing w:before="0" w:after="0"/>
        <w:ind w:left="302"/>
        <w:jc w:val="center"/>
        <w:rPr>
          <w:rFonts w:ascii="Franklin Gothic Book" w:hAnsi="Franklin Gothic Book"/>
        </w:rPr>
      </w:pPr>
    </w:p>
    <w:p w14:paraId="565A327C" w14:textId="77777777" w:rsidR="00A745BF" w:rsidRPr="0043534B" w:rsidRDefault="00A745BF" w:rsidP="0043534B">
      <w:pPr>
        <w:pStyle w:val="PargrafodaLista"/>
        <w:numPr>
          <w:ilvl w:val="0"/>
          <w:numId w:val="11"/>
        </w:numPr>
        <w:tabs>
          <w:tab w:val="left" w:pos="461"/>
        </w:tabs>
        <w:spacing w:before="106"/>
        <w:outlineLvl w:val="1"/>
        <w:rPr>
          <w:rFonts w:ascii="Franklin Gothic Book" w:hAnsi="Franklin Gothic Book"/>
          <w:b/>
        </w:rPr>
      </w:pPr>
      <w:bookmarkStart w:id="99" w:name="_bookmark28"/>
      <w:bookmarkStart w:id="100" w:name="_Toc42191191"/>
      <w:bookmarkStart w:id="101" w:name="_Toc42191743"/>
      <w:bookmarkStart w:id="102" w:name="_Toc83642210"/>
      <w:bookmarkEnd w:id="99"/>
      <w:r w:rsidRPr="0043534B">
        <w:rPr>
          <w:rFonts w:ascii="Franklin Gothic Book" w:hAnsi="Franklin Gothic Book"/>
          <w:b/>
        </w:rPr>
        <w:t>DISCIPLINA</w:t>
      </w:r>
      <w:bookmarkEnd w:id="100"/>
      <w:bookmarkEnd w:id="101"/>
      <w:bookmarkEnd w:id="102"/>
    </w:p>
    <w:p w14:paraId="565A327D" w14:textId="77777777" w:rsidR="00A745BF" w:rsidRDefault="00A745BF" w:rsidP="00A745BF">
      <w:pPr>
        <w:pStyle w:val="Corpodetexto"/>
        <w:spacing w:before="10"/>
        <w:rPr>
          <w:b/>
          <w:sz w:val="26"/>
        </w:rPr>
      </w:pPr>
    </w:p>
    <w:p w14:paraId="565A327E" w14:textId="0506970B" w:rsidR="00A745BF" w:rsidRDefault="00720305" w:rsidP="009A1D21">
      <w:pPr>
        <w:pStyle w:val="Corpodetexto"/>
        <w:spacing w:line="360" w:lineRule="auto"/>
        <w:ind w:left="142"/>
        <w:jc w:val="both"/>
        <w:rPr>
          <w:rFonts w:ascii="Franklin Gothic Book" w:hAnsi="Franklin Gothic Book"/>
        </w:rPr>
      </w:pPr>
      <w:r w:rsidRPr="00FF193D">
        <w:rPr>
          <w:rFonts w:ascii="Franklin Gothic Book" w:hAnsi="Franklin Gothic Book"/>
        </w:rPr>
        <w:t>Durante o ano de 20</w:t>
      </w:r>
      <w:r w:rsidR="000A1F7B">
        <w:rPr>
          <w:rFonts w:ascii="Franklin Gothic Book" w:hAnsi="Franklin Gothic Book"/>
        </w:rPr>
        <w:t>20</w:t>
      </w:r>
      <w:r w:rsidR="00A745BF" w:rsidRPr="00FF193D">
        <w:rPr>
          <w:rFonts w:ascii="Franklin Gothic Book" w:hAnsi="Franklin Gothic Book"/>
        </w:rPr>
        <w:t xml:space="preserve"> </w:t>
      </w:r>
      <w:r w:rsidR="009A1D21">
        <w:rPr>
          <w:rFonts w:ascii="Franklin Gothic Book" w:hAnsi="Franklin Gothic Book"/>
        </w:rPr>
        <w:t xml:space="preserve">foram instaurados </w:t>
      </w:r>
      <w:r w:rsidRPr="00FF193D">
        <w:rPr>
          <w:rFonts w:ascii="Franklin Gothic Book" w:hAnsi="Franklin Gothic Book"/>
        </w:rPr>
        <w:t>1</w:t>
      </w:r>
      <w:r w:rsidR="005B29E4">
        <w:rPr>
          <w:rFonts w:ascii="Franklin Gothic Book" w:hAnsi="Franklin Gothic Book"/>
        </w:rPr>
        <w:t>2</w:t>
      </w:r>
      <w:r w:rsidR="00A745BF" w:rsidRPr="00FF193D">
        <w:rPr>
          <w:rFonts w:ascii="Franklin Gothic Book" w:hAnsi="Franklin Gothic Book"/>
        </w:rPr>
        <w:t xml:space="preserve"> processo</w:t>
      </w:r>
      <w:r w:rsidRPr="00FF193D">
        <w:rPr>
          <w:rFonts w:ascii="Franklin Gothic Book" w:hAnsi="Franklin Gothic Book"/>
        </w:rPr>
        <w:t>s</w:t>
      </w:r>
      <w:r w:rsidR="00A745BF" w:rsidRPr="00FF193D">
        <w:rPr>
          <w:rFonts w:ascii="Franklin Gothic Book" w:hAnsi="Franklin Gothic Book"/>
        </w:rPr>
        <w:t xml:space="preserve"> disciplinar</w:t>
      </w:r>
      <w:r w:rsidRPr="00FF193D">
        <w:rPr>
          <w:rFonts w:ascii="Franklin Gothic Book" w:hAnsi="Franklin Gothic Book"/>
        </w:rPr>
        <w:t>es</w:t>
      </w:r>
      <w:r w:rsidR="009A1D21">
        <w:rPr>
          <w:rFonts w:ascii="Franklin Gothic Book" w:hAnsi="Franklin Gothic Book"/>
        </w:rPr>
        <w:t xml:space="preserve"> e </w:t>
      </w:r>
      <w:r w:rsidR="005B29E4">
        <w:rPr>
          <w:rFonts w:ascii="Franklin Gothic Book" w:hAnsi="Franklin Gothic Book"/>
        </w:rPr>
        <w:t>5</w:t>
      </w:r>
      <w:r w:rsidR="009A1D21">
        <w:rPr>
          <w:rFonts w:ascii="Franklin Gothic Book" w:hAnsi="Franklin Gothic Book"/>
        </w:rPr>
        <w:t xml:space="preserve"> processos transitaram do ano anterior</w:t>
      </w:r>
      <w:r w:rsidR="00CF4443">
        <w:rPr>
          <w:rFonts w:ascii="Franklin Gothic Book" w:hAnsi="Franklin Gothic Book"/>
        </w:rPr>
        <w:t>.</w:t>
      </w:r>
    </w:p>
    <w:p w14:paraId="565A327F" w14:textId="77777777" w:rsidR="009A1D21" w:rsidRDefault="009A1D21" w:rsidP="00E70480">
      <w:pPr>
        <w:pStyle w:val="Corpodetexto"/>
        <w:spacing w:line="360" w:lineRule="auto"/>
        <w:ind w:left="142"/>
        <w:jc w:val="both"/>
        <w:rPr>
          <w:rFonts w:ascii="Franklin Gothic Book" w:hAnsi="Franklin Gothic Book"/>
        </w:rPr>
      </w:pPr>
    </w:p>
    <w:p w14:paraId="565A3283" w14:textId="0BE77B2F" w:rsidR="009A1D21" w:rsidRDefault="009A1D21" w:rsidP="008B44DC">
      <w:pPr>
        <w:pStyle w:val="Corpodetexto"/>
        <w:spacing w:line="360" w:lineRule="auto"/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 número total de processos instaurados</w:t>
      </w:r>
      <w:r w:rsidR="00AF28F1">
        <w:rPr>
          <w:rFonts w:ascii="Franklin Gothic Book" w:hAnsi="Franklin Gothic Book"/>
        </w:rPr>
        <w:t>,</w:t>
      </w:r>
      <w:r w:rsidR="008B44DC">
        <w:rPr>
          <w:rFonts w:ascii="Franklin Gothic Book" w:hAnsi="Franklin Gothic Book"/>
        </w:rPr>
        <w:t xml:space="preserve"> </w:t>
      </w:r>
      <w:r w:rsidR="00E84955">
        <w:rPr>
          <w:rFonts w:ascii="Franklin Gothic Book" w:hAnsi="Franklin Gothic Book"/>
        </w:rPr>
        <w:t xml:space="preserve">a </w:t>
      </w:r>
      <w:r w:rsidR="005425CD">
        <w:rPr>
          <w:rFonts w:ascii="Franklin Gothic Book" w:hAnsi="Franklin Gothic Book"/>
        </w:rPr>
        <w:t xml:space="preserve">3 </w:t>
      </w:r>
      <w:r w:rsidR="00E84955">
        <w:rPr>
          <w:rFonts w:ascii="Franklin Gothic Book" w:hAnsi="Franklin Gothic Book"/>
        </w:rPr>
        <w:t xml:space="preserve">foi proposta a </w:t>
      </w:r>
      <w:r w:rsidR="00525E12">
        <w:rPr>
          <w:rFonts w:ascii="Franklin Gothic Book" w:hAnsi="Franklin Gothic Book"/>
        </w:rPr>
        <w:t>suspens</w:t>
      </w:r>
      <w:r w:rsidR="00E84955">
        <w:rPr>
          <w:rFonts w:ascii="Franklin Gothic Book" w:hAnsi="Franklin Gothic Book"/>
        </w:rPr>
        <w:t>ão da pena</w:t>
      </w:r>
      <w:r w:rsidR="008B44DC">
        <w:rPr>
          <w:rFonts w:ascii="Franklin Gothic Book" w:hAnsi="Franklin Gothic Book"/>
        </w:rPr>
        <w:t xml:space="preserve">, </w:t>
      </w:r>
      <w:r w:rsidR="00525E12">
        <w:rPr>
          <w:rFonts w:ascii="Franklin Gothic Book" w:hAnsi="Franklin Gothic Book"/>
        </w:rPr>
        <w:t>a 2 foi aplicada a pena de</w:t>
      </w:r>
      <w:r w:rsidR="00D75F2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multa</w:t>
      </w:r>
      <w:r w:rsidR="008B44DC">
        <w:rPr>
          <w:rFonts w:ascii="Franklin Gothic Book" w:hAnsi="Franklin Gothic Book"/>
        </w:rPr>
        <w:t xml:space="preserve"> e </w:t>
      </w:r>
      <w:r w:rsidR="00D75F20">
        <w:rPr>
          <w:rFonts w:ascii="Franklin Gothic Book" w:hAnsi="Franklin Gothic Book"/>
        </w:rPr>
        <w:t>a 1</w:t>
      </w:r>
      <w:r w:rsidRPr="00C5359A">
        <w:rPr>
          <w:rFonts w:ascii="Franklin Gothic Book" w:hAnsi="Franklin Gothic Book"/>
        </w:rPr>
        <w:t xml:space="preserve"> </w:t>
      </w:r>
      <w:r w:rsidR="00D75F20">
        <w:rPr>
          <w:rFonts w:ascii="Franklin Gothic Book" w:hAnsi="Franklin Gothic Book"/>
        </w:rPr>
        <w:t xml:space="preserve">foi aplicada a </w:t>
      </w:r>
      <w:r w:rsidR="00C5359A" w:rsidRPr="00C5359A">
        <w:rPr>
          <w:rFonts w:ascii="Franklin Gothic Book" w:hAnsi="Franklin Gothic Book"/>
        </w:rPr>
        <w:t>sanção de suspensão</w:t>
      </w:r>
      <w:r w:rsidR="00D75F20">
        <w:rPr>
          <w:rFonts w:ascii="Franklin Gothic Book" w:hAnsi="Franklin Gothic Book"/>
        </w:rPr>
        <w:t xml:space="preserve"> de um dia de vencimento</w:t>
      </w:r>
      <w:r w:rsidR="008B44DC" w:rsidRPr="00C5359A">
        <w:rPr>
          <w:rFonts w:ascii="Franklin Gothic Book" w:hAnsi="Franklin Gothic Book"/>
        </w:rPr>
        <w:t>.</w:t>
      </w:r>
    </w:p>
    <w:p w14:paraId="565A3286" w14:textId="49EBBBF4" w:rsidR="003B4702" w:rsidRDefault="003B4702" w:rsidP="003B4702">
      <w:pPr>
        <w:pStyle w:val="Corpodetexto"/>
        <w:rPr>
          <w:sz w:val="24"/>
        </w:rPr>
      </w:pPr>
    </w:p>
    <w:p w14:paraId="73965A14" w14:textId="77777777" w:rsidR="006071EF" w:rsidRDefault="006071EF" w:rsidP="003B4702">
      <w:pPr>
        <w:pStyle w:val="Corpodetexto"/>
        <w:rPr>
          <w:sz w:val="24"/>
        </w:rPr>
      </w:pPr>
    </w:p>
    <w:p w14:paraId="565A3287" w14:textId="77777777" w:rsidR="003B4702" w:rsidRPr="009A1D21" w:rsidRDefault="003B4702" w:rsidP="009A1D21">
      <w:pPr>
        <w:pStyle w:val="Ttulo1"/>
        <w:keepNext w:val="0"/>
        <w:widowControl w:val="0"/>
        <w:tabs>
          <w:tab w:val="left" w:pos="303"/>
        </w:tabs>
        <w:autoSpaceDE w:val="0"/>
        <w:autoSpaceDN w:val="0"/>
        <w:spacing w:before="0" w:after="0"/>
        <w:ind w:left="302"/>
        <w:jc w:val="center"/>
        <w:rPr>
          <w:rFonts w:ascii="Franklin Gothic Book" w:hAnsi="Franklin Gothic Book"/>
          <w:sz w:val="24"/>
          <w:szCs w:val="24"/>
        </w:rPr>
      </w:pPr>
      <w:r w:rsidRPr="009A1D21">
        <w:rPr>
          <w:rFonts w:ascii="Franklin Gothic Book" w:hAnsi="Franklin Gothic Book"/>
          <w:sz w:val="24"/>
          <w:szCs w:val="24"/>
        </w:rPr>
        <w:t xml:space="preserve"> </w:t>
      </w:r>
      <w:bookmarkStart w:id="103" w:name="_Toc42191192"/>
      <w:bookmarkStart w:id="104" w:name="_Toc42191744"/>
      <w:bookmarkStart w:id="105" w:name="_Toc83642211"/>
      <w:r w:rsidRPr="009A1D21">
        <w:rPr>
          <w:rFonts w:ascii="Franklin Gothic Book" w:hAnsi="Franklin Gothic Book"/>
          <w:sz w:val="24"/>
          <w:szCs w:val="24"/>
        </w:rPr>
        <w:t xml:space="preserve">– CONSIDERAÇÕES FINAIS </w:t>
      </w:r>
      <w:r w:rsidR="009A1D21">
        <w:rPr>
          <w:rFonts w:ascii="Franklin Gothic Book" w:hAnsi="Franklin Gothic Book"/>
          <w:sz w:val="24"/>
          <w:szCs w:val="24"/>
        </w:rPr>
        <w:t>-</w:t>
      </w:r>
      <w:bookmarkEnd w:id="103"/>
      <w:bookmarkEnd w:id="104"/>
      <w:bookmarkEnd w:id="105"/>
    </w:p>
    <w:p w14:paraId="565A3288" w14:textId="77777777" w:rsidR="00B45D82" w:rsidRDefault="00B45D82" w:rsidP="003B4702">
      <w:pPr>
        <w:pStyle w:val="Corpodetexto"/>
        <w:rPr>
          <w:sz w:val="24"/>
        </w:rPr>
      </w:pPr>
    </w:p>
    <w:p w14:paraId="565A3289" w14:textId="123B72A3" w:rsidR="0044329A" w:rsidRPr="00B93543" w:rsidRDefault="0044329A" w:rsidP="00B45D82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B93543">
        <w:rPr>
          <w:rFonts w:ascii="Franklin Gothic Book" w:hAnsi="Franklin Gothic Book"/>
        </w:rPr>
        <w:t xml:space="preserve">A DGAV para a prossecução dos seus objetivos conta com um total de </w:t>
      </w:r>
      <w:r w:rsidR="009B2974" w:rsidRPr="00B93543">
        <w:rPr>
          <w:rFonts w:ascii="Franklin Gothic Book" w:hAnsi="Franklin Gothic Book"/>
        </w:rPr>
        <w:t xml:space="preserve">853 </w:t>
      </w:r>
      <w:r w:rsidRPr="00B93543">
        <w:rPr>
          <w:rFonts w:ascii="Franklin Gothic Book" w:hAnsi="Franklin Gothic Book"/>
        </w:rPr>
        <w:t>trabalhadores.</w:t>
      </w:r>
    </w:p>
    <w:p w14:paraId="565A328A" w14:textId="77777777" w:rsidR="0044329A" w:rsidRPr="00B93543" w:rsidRDefault="0044329A" w:rsidP="00B45D82">
      <w:pPr>
        <w:pStyle w:val="Corpodetexto"/>
        <w:spacing w:line="360" w:lineRule="auto"/>
        <w:jc w:val="both"/>
        <w:rPr>
          <w:rFonts w:ascii="Franklin Gothic Book" w:hAnsi="Franklin Gothic Book"/>
        </w:rPr>
      </w:pPr>
    </w:p>
    <w:p w14:paraId="45B195E7" w14:textId="35958BF9" w:rsidR="0064423C" w:rsidRPr="00861CB0" w:rsidRDefault="0044329A" w:rsidP="00B45D82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B93543">
        <w:rPr>
          <w:rFonts w:ascii="Franklin Gothic Book" w:hAnsi="Franklin Gothic Book"/>
        </w:rPr>
        <w:t>Na sua maioria</w:t>
      </w:r>
      <w:r w:rsidR="00007C86" w:rsidRPr="00B93543">
        <w:rPr>
          <w:rFonts w:ascii="Franklin Gothic Book" w:hAnsi="Franklin Gothic Book"/>
        </w:rPr>
        <w:t xml:space="preserve">, os </w:t>
      </w:r>
      <w:r w:rsidRPr="00B93543">
        <w:rPr>
          <w:rFonts w:ascii="Franklin Gothic Book" w:hAnsi="Franklin Gothic Book"/>
        </w:rPr>
        <w:t xml:space="preserve">trabalhadores têm </w:t>
      </w:r>
      <w:r w:rsidR="002B04FD" w:rsidRPr="00B93543">
        <w:rPr>
          <w:rFonts w:ascii="Franklin Gothic Book" w:hAnsi="Franklin Gothic Book"/>
        </w:rPr>
        <w:t xml:space="preserve">entre </w:t>
      </w:r>
      <w:r w:rsidR="00B01E1E" w:rsidRPr="00B93543">
        <w:rPr>
          <w:rFonts w:ascii="Franklin Gothic Book" w:hAnsi="Franklin Gothic Book"/>
        </w:rPr>
        <w:t>60 e 64 anos</w:t>
      </w:r>
      <w:r w:rsidR="00D27AF1" w:rsidRPr="00B93543">
        <w:rPr>
          <w:rFonts w:ascii="Franklin Gothic Book" w:hAnsi="Franklin Gothic Book"/>
        </w:rPr>
        <w:t xml:space="preserve">, idades </w:t>
      </w:r>
      <w:r w:rsidRPr="00B93543">
        <w:rPr>
          <w:rFonts w:ascii="Franklin Gothic Book" w:hAnsi="Franklin Gothic Book"/>
        </w:rPr>
        <w:t>muito superior</w:t>
      </w:r>
      <w:r w:rsidR="00D27AF1" w:rsidRPr="00B93543">
        <w:rPr>
          <w:rFonts w:ascii="Franklin Gothic Book" w:hAnsi="Franklin Gothic Book"/>
        </w:rPr>
        <w:t>es</w:t>
      </w:r>
      <w:r w:rsidRPr="00B93543">
        <w:rPr>
          <w:rFonts w:ascii="Franklin Gothic Book" w:hAnsi="Franklin Gothic Book"/>
        </w:rPr>
        <w:t xml:space="preserve"> à média d</w:t>
      </w:r>
      <w:r w:rsidR="00D27AF1" w:rsidRPr="00B93543">
        <w:rPr>
          <w:rFonts w:ascii="Franklin Gothic Book" w:hAnsi="Franklin Gothic Book"/>
        </w:rPr>
        <w:t>e</w:t>
      </w:r>
      <w:r w:rsidRPr="00B93543">
        <w:rPr>
          <w:rFonts w:ascii="Franklin Gothic Book" w:hAnsi="Franklin Gothic Book"/>
        </w:rPr>
        <w:t xml:space="preserve"> idades na Administração Pública</w:t>
      </w:r>
      <w:r w:rsidR="00D2413A">
        <w:rPr>
          <w:rFonts w:ascii="Franklin Gothic Book" w:hAnsi="Franklin Gothic Book"/>
        </w:rPr>
        <w:t>,</w:t>
      </w:r>
      <w:r w:rsidR="00A446D8" w:rsidRPr="00B93543">
        <w:rPr>
          <w:rFonts w:ascii="Franklin Gothic Book" w:hAnsi="Franklin Gothic Book"/>
        </w:rPr>
        <w:t xml:space="preserve"> de</w:t>
      </w:r>
      <w:r w:rsidRPr="00B93543">
        <w:rPr>
          <w:rFonts w:ascii="Franklin Gothic Book" w:hAnsi="Franklin Gothic Book"/>
        </w:rPr>
        <w:t xml:space="preserve"> 47</w:t>
      </w:r>
      <w:r w:rsidR="00A446D8" w:rsidRPr="00B93543">
        <w:rPr>
          <w:rFonts w:ascii="Franklin Gothic Book" w:hAnsi="Franklin Gothic Book"/>
        </w:rPr>
        <w:t xml:space="preserve"> anos,</w:t>
      </w:r>
      <w:r w:rsidRPr="00B93543">
        <w:rPr>
          <w:rFonts w:ascii="Franklin Gothic Book" w:hAnsi="Franklin Gothic Book"/>
        </w:rPr>
        <w:t xml:space="preserve"> de acordo com os dados do Boletim do Emprego Público (BOEP).</w:t>
      </w:r>
      <w:r w:rsidR="0064423C">
        <w:rPr>
          <w:rFonts w:ascii="Franklin Gothic Book" w:hAnsi="Franklin Gothic Book"/>
        </w:rPr>
        <w:t xml:space="preserve"> Perante este cenário, </w:t>
      </w:r>
      <w:r w:rsidR="0064423C" w:rsidRPr="00861CB0">
        <w:rPr>
          <w:rFonts w:ascii="Franklin Gothic Book" w:hAnsi="Franklin Gothic Book"/>
        </w:rPr>
        <w:t>e c</w:t>
      </w:r>
      <w:r w:rsidR="00806395" w:rsidRPr="00861CB0">
        <w:rPr>
          <w:rFonts w:ascii="Franklin Gothic Book" w:hAnsi="Franklin Gothic Book"/>
        </w:rPr>
        <w:t xml:space="preserve">onsiderando </w:t>
      </w:r>
      <w:r w:rsidR="00BC7051" w:rsidRPr="00861CB0">
        <w:rPr>
          <w:rFonts w:ascii="Franklin Gothic Book" w:hAnsi="Franklin Gothic Book"/>
        </w:rPr>
        <w:t>a idade da refor</w:t>
      </w:r>
      <w:r w:rsidR="00B856CB" w:rsidRPr="00861CB0">
        <w:rPr>
          <w:rFonts w:ascii="Franklin Gothic Book" w:hAnsi="Franklin Gothic Book"/>
        </w:rPr>
        <w:t xml:space="preserve">ma </w:t>
      </w:r>
      <w:r w:rsidR="00133F9B" w:rsidRPr="00861CB0">
        <w:rPr>
          <w:rFonts w:ascii="Franklin Gothic Book" w:hAnsi="Franklin Gothic Book"/>
        </w:rPr>
        <w:t>em 2020</w:t>
      </w:r>
      <w:r w:rsidR="00B856CB" w:rsidRPr="00861CB0">
        <w:rPr>
          <w:rFonts w:ascii="Franklin Gothic Book" w:hAnsi="Franklin Gothic Book"/>
        </w:rPr>
        <w:t xml:space="preserve">, </w:t>
      </w:r>
      <w:r w:rsidR="00133F9B" w:rsidRPr="00861CB0">
        <w:rPr>
          <w:rFonts w:ascii="Franklin Gothic Book" w:hAnsi="Franklin Gothic Book"/>
        </w:rPr>
        <w:t xml:space="preserve">66 anos e </w:t>
      </w:r>
      <w:r w:rsidR="00E20955" w:rsidRPr="00861CB0">
        <w:rPr>
          <w:rFonts w:ascii="Franklin Gothic Book" w:hAnsi="Franklin Gothic Book"/>
        </w:rPr>
        <w:t>5</w:t>
      </w:r>
      <w:r w:rsidR="00133F9B" w:rsidRPr="00861CB0">
        <w:rPr>
          <w:rFonts w:ascii="Franklin Gothic Book" w:hAnsi="Franklin Gothic Book"/>
        </w:rPr>
        <w:t xml:space="preserve"> meses, </w:t>
      </w:r>
      <w:r w:rsidR="00695A90" w:rsidRPr="00861CB0">
        <w:rPr>
          <w:rFonts w:ascii="Franklin Gothic Book" w:hAnsi="Franklin Gothic Book"/>
        </w:rPr>
        <w:t xml:space="preserve">espera-se que a breve trecho </w:t>
      </w:r>
      <w:r w:rsidR="00DB1C1D" w:rsidRPr="00861CB0">
        <w:rPr>
          <w:rFonts w:ascii="Franklin Gothic Book" w:hAnsi="Franklin Gothic Book"/>
        </w:rPr>
        <w:t>10</w:t>
      </w:r>
      <w:r w:rsidR="00695A90" w:rsidRPr="00861CB0">
        <w:rPr>
          <w:rFonts w:ascii="Franklin Gothic Book" w:hAnsi="Franklin Gothic Book"/>
        </w:rPr>
        <w:t>% dos trabalhadores</w:t>
      </w:r>
      <w:r w:rsidR="00D2413A" w:rsidRPr="00861CB0">
        <w:rPr>
          <w:rFonts w:ascii="Franklin Gothic Book" w:hAnsi="Franklin Gothic Book"/>
        </w:rPr>
        <w:t xml:space="preserve"> da DGAV</w:t>
      </w:r>
      <w:r w:rsidR="0064423C" w:rsidRPr="00861CB0">
        <w:rPr>
          <w:rFonts w:ascii="Franklin Gothic Book" w:hAnsi="Franklin Gothic Book"/>
        </w:rPr>
        <w:t xml:space="preserve"> saiam por aposentação. </w:t>
      </w:r>
    </w:p>
    <w:p w14:paraId="57D2CBF5" w14:textId="77777777" w:rsidR="00BC0283" w:rsidRPr="00861CB0" w:rsidRDefault="00BC0283" w:rsidP="00B45D82">
      <w:pPr>
        <w:pStyle w:val="Corpodetexto"/>
        <w:spacing w:line="360" w:lineRule="auto"/>
        <w:jc w:val="both"/>
        <w:rPr>
          <w:rFonts w:ascii="Franklin Gothic Book" w:hAnsi="Franklin Gothic Book"/>
        </w:rPr>
      </w:pPr>
    </w:p>
    <w:p w14:paraId="565A328F" w14:textId="10366D6B" w:rsidR="008F0D74" w:rsidRPr="00861CB0" w:rsidRDefault="00113277" w:rsidP="00B45D82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861CB0">
        <w:rPr>
          <w:rFonts w:ascii="Franklin Gothic Book" w:hAnsi="Franklin Gothic Book"/>
        </w:rPr>
        <w:t>A</w:t>
      </w:r>
      <w:r w:rsidR="003202B1" w:rsidRPr="00861CB0">
        <w:rPr>
          <w:rFonts w:ascii="Franklin Gothic Book" w:hAnsi="Franklin Gothic Book"/>
        </w:rPr>
        <w:t xml:space="preserve"> situação pandémica </w:t>
      </w:r>
      <w:r w:rsidR="00CA7CC9" w:rsidRPr="00861CB0">
        <w:rPr>
          <w:rFonts w:ascii="Franklin Gothic Book" w:hAnsi="Franklin Gothic Book"/>
        </w:rPr>
        <w:t>levou ao adiamento de procedimentos concursais que podem explicar a diminuição d</w:t>
      </w:r>
      <w:r w:rsidR="003202B1" w:rsidRPr="00861CB0">
        <w:rPr>
          <w:rFonts w:ascii="Franklin Gothic Book" w:hAnsi="Franklin Gothic Book"/>
        </w:rPr>
        <w:t xml:space="preserve">a taxa de </w:t>
      </w:r>
      <w:r w:rsidR="00507159" w:rsidRPr="00861CB0">
        <w:rPr>
          <w:rFonts w:ascii="Franklin Gothic Book" w:hAnsi="Franklin Gothic Book"/>
        </w:rPr>
        <w:t>admissões</w:t>
      </w:r>
      <w:r w:rsidR="00CA7CC9" w:rsidRPr="00861CB0">
        <w:rPr>
          <w:rFonts w:ascii="Franklin Gothic Book" w:hAnsi="Franklin Gothic Book"/>
        </w:rPr>
        <w:t xml:space="preserve"> em 2020</w:t>
      </w:r>
      <w:r w:rsidRPr="00861CB0">
        <w:rPr>
          <w:rFonts w:ascii="Franklin Gothic Book" w:hAnsi="Franklin Gothic Book"/>
        </w:rPr>
        <w:t xml:space="preserve">. </w:t>
      </w:r>
      <w:r w:rsidR="00E855C5" w:rsidRPr="00861CB0">
        <w:rPr>
          <w:rFonts w:ascii="Franklin Gothic Book" w:hAnsi="Franklin Gothic Book"/>
        </w:rPr>
        <w:t>Se</w:t>
      </w:r>
      <w:r w:rsidR="00A042B8" w:rsidRPr="00861CB0">
        <w:rPr>
          <w:rFonts w:ascii="Franklin Gothic Book" w:hAnsi="Franklin Gothic Book"/>
        </w:rPr>
        <w:t xml:space="preserve"> em 2019 a taxa de admissão</w:t>
      </w:r>
      <w:r w:rsidR="00985C96" w:rsidRPr="00861CB0">
        <w:rPr>
          <w:rFonts w:ascii="Franklin Gothic Book" w:hAnsi="Franklin Gothic Book"/>
        </w:rPr>
        <w:t xml:space="preserve"> e regressos se revelou</w:t>
      </w:r>
      <w:r w:rsidR="00A042B8" w:rsidRPr="00861CB0">
        <w:rPr>
          <w:rFonts w:ascii="Franklin Gothic Book" w:hAnsi="Franklin Gothic Book"/>
        </w:rPr>
        <w:t xml:space="preserve"> baixa</w:t>
      </w:r>
      <w:r w:rsidR="002A6F41" w:rsidRPr="00861CB0">
        <w:rPr>
          <w:rFonts w:ascii="Franklin Gothic Book" w:hAnsi="Franklin Gothic Book"/>
        </w:rPr>
        <w:t xml:space="preserve"> (3,1%)</w:t>
      </w:r>
      <w:r w:rsidR="00985C96" w:rsidRPr="00861CB0">
        <w:rPr>
          <w:rFonts w:ascii="Franklin Gothic Book" w:hAnsi="Franklin Gothic Book"/>
        </w:rPr>
        <w:t xml:space="preserve">, em 2020 </w:t>
      </w:r>
      <w:r w:rsidR="00D16751" w:rsidRPr="00861CB0">
        <w:rPr>
          <w:rFonts w:ascii="Franklin Gothic Book" w:hAnsi="Franklin Gothic Book"/>
        </w:rPr>
        <w:t>verific</w:t>
      </w:r>
      <w:r w:rsidR="002A6F41" w:rsidRPr="00861CB0">
        <w:rPr>
          <w:rFonts w:ascii="Franklin Gothic Book" w:hAnsi="Franklin Gothic Book"/>
        </w:rPr>
        <w:t>ou</w:t>
      </w:r>
      <w:r w:rsidR="00D16751" w:rsidRPr="00861CB0">
        <w:rPr>
          <w:rFonts w:ascii="Franklin Gothic Book" w:hAnsi="Franklin Gothic Book"/>
        </w:rPr>
        <w:t xml:space="preserve">-se o agravamento da </w:t>
      </w:r>
      <w:r w:rsidR="008F0D74" w:rsidRPr="00861CB0">
        <w:rPr>
          <w:rFonts w:ascii="Franklin Gothic Book" w:hAnsi="Franklin Gothic Book"/>
        </w:rPr>
        <w:t>falta de recursos humanos n</w:t>
      </w:r>
      <w:r w:rsidR="00D16751" w:rsidRPr="00861CB0">
        <w:rPr>
          <w:rFonts w:ascii="Franklin Gothic Book" w:hAnsi="Franklin Gothic Book"/>
        </w:rPr>
        <w:t>esta Direção-Geral</w:t>
      </w:r>
      <w:r w:rsidR="00D16A64" w:rsidRPr="00861CB0">
        <w:rPr>
          <w:rFonts w:ascii="Franklin Gothic Book" w:hAnsi="Franklin Gothic Book"/>
        </w:rPr>
        <w:t>.</w:t>
      </w:r>
    </w:p>
    <w:p w14:paraId="565A3290" w14:textId="77777777" w:rsidR="00D16A64" w:rsidRPr="00861CB0" w:rsidRDefault="00D16A64" w:rsidP="00D16A64">
      <w:pPr>
        <w:pStyle w:val="Corpodetexto"/>
        <w:spacing w:line="360" w:lineRule="auto"/>
        <w:jc w:val="both"/>
        <w:rPr>
          <w:rFonts w:ascii="Franklin Gothic Book" w:hAnsi="Franklin Gothic Book"/>
        </w:rPr>
      </w:pPr>
    </w:p>
    <w:p w14:paraId="565A3291" w14:textId="46BA2669" w:rsidR="00D16A64" w:rsidRPr="00861CB0" w:rsidRDefault="004E1DA4" w:rsidP="00D16A64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861CB0">
        <w:rPr>
          <w:rFonts w:ascii="Franklin Gothic Book" w:hAnsi="Franklin Gothic Book"/>
        </w:rPr>
        <w:t>Face ao exposto,</w:t>
      </w:r>
      <w:r w:rsidR="00D16A64" w:rsidRPr="00861CB0">
        <w:rPr>
          <w:rFonts w:ascii="Franklin Gothic Book" w:hAnsi="Franklin Gothic Book"/>
        </w:rPr>
        <w:t xml:space="preserve"> num </w:t>
      </w:r>
      <w:r w:rsidR="004B0B49" w:rsidRPr="00861CB0">
        <w:rPr>
          <w:rFonts w:ascii="Franklin Gothic Book" w:hAnsi="Franklin Gothic Book"/>
        </w:rPr>
        <w:t>futuro próximo</w:t>
      </w:r>
      <w:r w:rsidRPr="00861CB0">
        <w:rPr>
          <w:rFonts w:ascii="Franklin Gothic Book" w:hAnsi="Franklin Gothic Book"/>
        </w:rPr>
        <w:t>,</w:t>
      </w:r>
      <w:r w:rsidR="00D16A64" w:rsidRPr="00861CB0">
        <w:rPr>
          <w:rFonts w:ascii="Franklin Gothic Book" w:hAnsi="Franklin Gothic Book"/>
        </w:rPr>
        <w:t xml:space="preserve"> a DGAV irá </w:t>
      </w:r>
      <w:r w:rsidR="008621EF" w:rsidRPr="00861CB0">
        <w:rPr>
          <w:rFonts w:ascii="Franklin Gothic Book" w:hAnsi="Franklin Gothic Book"/>
        </w:rPr>
        <w:t>t</w:t>
      </w:r>
      <w:r w:rsidR="004B0B49" w:rsidRPr="00861CB0">
        <w:rPr>
          <w:rFonts w:ascii="Franklin Gothic Book" w:hAnsi="Franklin Gothic Book"/>
        </w:rPr>
        <w:t xml:space="preserve">er uma perda significativa de </w:t>
      </w:r>
      <w:r w:rsidR="00D16A64" w:rsidRPr="00861CB0">
        <w:rPr>
          <w:rFonts w:ascii="Franklin Gothic Book" w:hAnsi="Franklin Gothic Book"/>
        </w:rPr>
        <w:t>trabalhadores</w:t>
      </w:r>
      <w:r w:rsidR="003932DB" w:rsidRPr="00861CB0">
        <w:rPr>
          <w:rFonts w:ascii="Franklin Gothic Book" w:hAnsi="Franklin Gothic Book"/>
        </w:rPr>
        <w:t xml:space="preserve">, tornando-se premente a necessidade de </w:t>
      </w:r>
      <w:r w:rsidR="00D16A64" w:rsidRPr="00861CB0">
        <w:rPr>
          <w:rFonts w:ascii="Franklin Gothic Book" w:hAnsi="Franklin Gothic Book"/>
        </w:rPr>
        <w:t>contratar novos trabalhadores</w:t>
      </w:r>
      <w:r w:rsidR="00B62CBA" w:rsidRPr="00861CB0">
        <w:rPr>
          <w:rFonts w:ascii="Franklin Gothic Book" w:hAnsi="Franklin Gothic Book"/>
        </w:rPr>
        <w:t>,</w:t>
      </w:r>
      <w:r w:rsidR="00D16A64" w:rsidRPr="00861CB0">
        <w:rPr>
          <w:rFonts w:ascii="Franklin Gothic Book" w:hAnsi="Franklin Gothic Book"/>
        </w:rPr>
        <w:t xml:space="preserve"> sob pena de dificilmente cumprir a sua missão.</w:t>
      </w:r>
    </w:p>
    <w:p w14:paraId="565A3292" w14:textId="77777777" w:rsidR="008F0D74" w:rsidRPr="00861CB0" w:rsidRDefault="008F0D74" w:rsidP="00B45D82">
      <w:pPr>
        <w:pStyle w:val="Corpodetexto"/>
        <w:spacing w:line="360" w:lineRule="auto"/>
        <w:jc w:val="both"/>
        <w:rPr>
          <w:rFonts w:ascii="Franklin Gothic Book" w:hAnsi="Franklin Gothic Book"/>
        </w:rPr>
      </w:pPr>
    </w:p>
    <w:p w14:paraId="565A3293" w14:textId="1DD11EE0" w:rsidR="00114150" w:rsidRPr="00861CB0" w:rsidRDefault="00397228" w:rsidP="00B45D82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861CB0">
        <w:rPr>
          <w:rFonts w:ascii="Franklin Gothic Book" w:hAnsi="Franklin Gothic Book"/>
        </w:rPr>
        <w:t xml:space="preserve">Com as atividades profissionais limitadas a partir de março de 2020, e apesar do cancelamento de várias ações de formação, os trabalhadores </w:t>
      </w:r>
      <w:r w:rsidR="00103837" w:rsidRPr="00861CB0">
        <w:rPr>
          <w:rFonts w:ascii="Franklin Gothic Book" w:hAnsi="Franklin Gothic Book"/>
        </w:rPr>
        <w:t>investiram na</w:t>
      </w:r>
      <w:r w:rsidR="007E028C" w:rsidRPr="00861CB0">
        <w:rPr>
          <w:rFonts w:ascii="Franklin Gothic Book" w:hAnsi="Franklin Gothic Book"/>
        </w:rPr>
        <w:t xml:space="preserve"> sua</w:t>
      </w:r>
      <w:r w:rsidR="00103837" w:rsidRPr="00861CB0">
        <w:rPr>
          <w:rFonts w:ascii="Franklin Gothic Book" w:hAnsi="Franklin Gothic Book"/>
        </w:rPr>
        <w:t xml:space="preserve"> formação profissional (a distância) e 70% </w:t>
      </w:r>
      <w:r w:rsidR="003A5341" w:rsidRPr="00861CB0">
        <w:rPr>
          <w:rFonts w:ascii="Franklin Gothic Book" w:hAnsi="Franklin Gothic Book"/>
        </w:rPr>
        <w:t xml:space="preserve">destes </w:t>
      </w:r>
      <w:r w:rsidR="00103837" w:rsidRPr="00861CB0">
        <w:rPr>
          <w:rFonts w:ascii="Franklin Gothic Book" w:hAnsi="Franklin Gothic Book"/>
        </w:rPr>
        <w:t xml:space="preserve">frequentou </w:t>
      </w:r>
      <w:r w:rsidR="00114150" w:rsidRPr="00861CB0">
        <w:rPr>
          <w:rFonts w:ascii="Franklin Gothic Book" w:hAnsi="Franklin Gothic Book"/>
        </w:rPr>
        <w:t>ações de formação</w:t>
      </w:r>
      <w:r w:rsidR="003A5341" w:rsidRPr="00861CB0">
        <w:rPr>
          <w:rFonts w:ascii="Franklin Gothic Book" w:hAnsi="Franklin Gothic Book"/>
        </w:rPr>
        <w:t xml:space="preserve"> ao longo do ano</w:t>
      </w:r>
      <w:r w:rsidR="008359DB" w:rsidRPr="00861CB0">
        <w:rPr>
          <w:rFonts w:ascii="Franklin Gothic Book" w:hAnsi="Franklin Gothic Book"/>
        </w:rPr>
        <w:t>.</w:t>
      </w:r>
    </w:p>
    <w:p w14:paraId="565A3296" w14:textId="77777777" w:rsidR="008B23EE" w:rsidRPr="00861CB0" w:rsidRDefault="008B23EE" w:rsidP="00B45D82">
      <w:pPr>
        <w:pStyle w:val="Corpodetexto"/>
        <w:spacing w:line="360" w:lineRule="auto"/>
        <w:jc w:val="both"/>
        <w:rPr>
          <w:rFonts w:ascii="Franklin Gothic Book" w:hAnsi="Franklin Gothic Book"/>
        </w:rPr>
      </w:pPr>
    </w:p>
    <w:p w14:paraId="5AF97C94" w14:textId="176EEFF0" w:rsidR="0068698C" w:rsidRPr="00861CB0" w:rsidRDefault="008B23EE" w:rsidP="00B45D82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861CB0">
        <w:rPr>
          <w:rFonts w:ascii="Franklin Gothic Book" w:hAnsi="Franklin Gothic Book"/>
        </w:rPr>
        <w:t xml:space="preserve">Com a inclusão da formação generalista </w:t>
      </w:r>
      <w:r w:rsidR="00C914BF" w:rsidRPr="00861CB0">
        <w:rPr>
          <w:rFonts w:ascii="Franklin Gothic Book" w:hAnsi="Franklin Gothic Book"/>
        </w:rPr>
        <w:t xml:space="preserve">foi possível </w:t>
      </w:r>
      <w:r w:rsidRPr="00861CB0">
        <w:rPr>
          <w:rFonts w:ascii="Franklin Gothic Book" w:hAnsi="Franklin Gothic Book"/>
        </w:rPr>
        <w:t xml:space="preserve">criar oportunidades </w:t>
      </w:r>
      <w:r w:rsidR="000D0B52" w:rsidRPr="00861CB0">
        <w:rPr>
          <w:rFonts w:ascii="Franklin Gothic Book" w:hAnsi="Franklin Gothic Book"/>
        </w:rPr>
        <w:t xml:space="preserve">de formação profissional </w:t>
      </w:r>
      <w:r w:rsidR="00CE6275" w:rsidRPr="00861CB0">
        <w:rPr>
          <w:rFonts w:ascii="Franklin Gothic Book" w:hAnsi="Franklin Gothic Book"/>
        </w:rPr>
        <w:t>para trabalhadores não especializados</w:t>
      </w:r>
      <w:r w:rsidR="000D0B52" w:rsidRPr="00861CB0">
        <w:rPr>
          <w:rFonts w:ascii="Franklin Gothic Book" w:hAnsi="Franklin Gothic Book"/>
        </w:rPr>
        <w:t xml:space="preserve">. </w:t>
      </w:r>
      <w:r w:rsidR="00A03A17" w:rsidRPr="00861CB0">
        <w:rPr>
          <w:rFonts w:ascii="Franklin Gothic Book" w:hAnsi="Franklin Gothic Book"/>
        </w:rPr>
        <w:t>O</w:t>
      </w:r>
      <w:r w:rsidR="00C379A1" w:rsidRPr="00861CB0">
        <w:rPr>
          <w:rFonts w:ascii="Franklin Gothic Book" w:hAnsi="Franklin Gothic Book"/>
        </w:rPr>
        <w:t xml:space="preserve"> aumento </w:t>
      </w:r>
      <w:r w:rsidR="00515AE5" w:rsidRPr="00861CB0">
        <w:rPr>
          <w:rFonts w:ascii="Franklin Gothic Book" w:hAnsi="Franklin Gothic Book"/>
        </w:rPr>
        <w:t xml:space="preserve">de </w:t>
      </w:r>
      <w:r w:rsidR="00DD0182" w:rsidRPr="00861CB0">
        <w:rPr>
          <w:rFonts w:ascii="Franklin Gothic Book" w:hAnsi="Franklin Gothic Book"/>
        </w:rPr>
        <w:t xml:space="preserve">35 (2019) para </w:t>
      </w:r>
      <w:r w:rsidR="00515AE5" w:rsidRPr="00861CB0">
        <w:rPr>
          <w:rFonts w:ascii="Franklin Gothic Book" w:hAnsi="Franklin Gothic Book"/>
        </w:rPr>
        <w:t>2</w:t>
      </w:r>
      <w:r w:rsidR="00DD0182" w:rsidRPr="00861CB0">
        <w:rPr>
          <w:rFonts w:ascii="Franklin Gothic Book" w:hAnsi="Franklin Gothic Book"/>
        </w:rPr>
        <w:t>35</w:t>
      </w:r>
      <w:r w:rsidR="00515AE5" w:rsidRPr="00861CB0">
        <w:rPr>
          <w:rFonts w:ascii="Franklin Gothic Book" w:hAnsi="Franklin Gothic Book"/>
        </w:rPr>
        <w:t xml:space="preserve"> </w:t>
      </w:r>
      <w:r w:rsidR="00DD0182" w:rsidRPr="00861CB0">
        <w:rPr>
          <w:rFonts w:ascii="Franklin Gothic Book" w:hAnsi="Franklin Gothic Book"/>
        </w:rPr>
        <w:t xml:space="preserve">(2020) </w:t>
      </w:r>
      <w:r w:rsidR="00515AE5" w:rsidRPr="00861CB0">
        <w:rPr>
          <w:rFonts w:ascii="Franklin Gothic Book" w:hAnsi="Franklin Gothic Book"/>
        </w:rPr>
        <w:t>participações</w:t>
      </w:r>
      <w:r w:rsidR="0068698C" w:rsidRPr="00861CB0">
        <w:rPr>
          <w:rFonts w:ascii="Franklin Gothic Book" w:hAnsi="Franklin Gothic Book"/>
        </w:rPr>
        <w:t xml:space="preserve"> </w:t>
      </w:r>
      <w:r w:rsidR="00515AE5" w:rsidRPr="00861CB0">
        <w:rPr>
          <w:rFonts w:ascii="Franklin Gothic Book" w:hAnsi="Franklin Gothic Book"/>
        </w:rPr>
        <w:t>no grupo</w:t>
      </w:r>
      <w:r w:rsidR="00C379A1" w:rsidRPr="00861CB0">
        <w:rPr>
          <w:rFonts w:ascii="Franklin Gothic Book" w:hAnsi="Franklin Gothic Book"/>
        </w:rPr>
        <w:t xml:space="preserve"> dos assistentes técnicos </w:t>
      </w:r>
      <w:r w:rsidR="0068698C" w:rsidRPr="00861CB0">
        <w:rPr>
          <w:rFonts w:ascii="Franklin Gothic Book" w:hAnsi="Franklin Gothic Book"/>
        </w:rPr>
        <w:t xml:space="preserve">é a prova </w:t>
      </w:r>
      <w:r w:rsidR="002A00DE" w:rsidRPr="00861CB0">
        <w:rPr>
          <w:rFonts w:ascii="Franklin Gothic Book" w:hAnsi="Franklin Gothic Book"/>
        </w:rPr>
        <w:t>d</w:t>
      </w:r>
      <w:r w:rsidR="001E1C4D" w:rsidRPr="00861CB0">
        <w:rPr>
          <w:rFonts w:ascii="Franklin Gothic Book" w:hAnsi="Franklin Gothic Book"/>
        </w:rPr>
        <w:t>o</w:t>
      </w:r>
      <w:r w:rsidR="002A00DE" w:rsidRPr="00861CB0">
        <w:rPr>
          <w:rFonts w:ascii="Franklin Gothic Book" w:hAnsi="Franklin Gothic Book"/>
        </w:rPr>
        <w:t xml:space="preserve"> quão </w:t>
      </w:r>
      <w:r w:rsidR="001E1C4D" w:rsidRPr="00861CB0">
        <w:rPr>
          <w:rFonts w:ascii="Franklin Gothic Book" w:hAnsi="Franklin Gothic Book"/>
        </w:rPr>
        <w:t>bem-sucedida</w:t>
      </w:r>
      <w:r w:rsidR="002A00DE" w:rsidRPr="00861CB0">
        <w:rPr>
          <w:rFonts w:ascii="Franklin Gothic Book" w:hAnsi="Franklin Gothic Book"/>
        </w:rPr>
        <w:t xml:space="preserve"> foi esta medida</w:t>
      </w:r>
      <w:r w:rsidR="001E1C4D" w:rsidRPr="00861CB0">
        <w:rPr>
          <w:rFonts w:ascii="Franklin Gothic Book" w:hAnsi="Franklin Gothic Book"/>
        </w:rPr>
        <w:t>.</w:t>
      </w:r>
    </w:p>
    <w:p w14:paraId="565A3298" w14:textId="77777777" w:rsidR="003B4702" w:rsidRPr="00861CB0" w:rsidRDefault="003B4702" w:rsidP="003B4702">
      <w:pPr>
        <w:pStyle w:val="Corpodetexto"/>
        <w:rPr>
          <w:sz w:val="24"/>
        </w:rPr>
      </w:pPr>
    </w:p>
    <w:p w14:paraId="565A3299" w14:textId="7A2E52DA" w:rsidR="00851CD5" w:rsidRPr="00861CB0" w:rsidRDefault="00851CD5" w:rsidP="00962B12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861CB0">
        <w:rPr>
          <w:rFonts w:ascii="Franklin Gothic Book" w:hAnsi="Franklin Gothic Book"/>
        </w:rPr>
        <w:t xml:space="preserve">O número de acidentes de trabalho no local de trabalho </w:t>
      </w:r>
      <w:r w:rsidR="00F40A03" w:rsidRPr="00861CB0">
        <w:rPr>
          <w:rFonts w:ascii="Franklin Gothic Book" w:hAnsi="Franklin Gothic Book"/>
        </w:rPr>
        <w:t>(</w:t>
      </w:r>
      <w:r w:rsidR="00894803" w:rsidRPr="00861CB0">
        <w:rPr>
          <w:rFonts w:ascii="Franklin Gothic Book" w:hAnsi="Franklin Gothic Book"/>
        </w:rPr>
        <w:t>7</w:t>
      </w:r>
      <w:r w:rsidR="00F40A03" w:rsidRPr="00861CB0">
        <w:rPr>
          <w:rFonts w:ascii="Franklin Gothic Book" w:hAnsi="Franklin Gothic Book"/>
        </w:rPr>
        <w:t xml:space="preserve">) </w:t>
      </w:r>
      <w:r w:rsidR="00894803" w:rsidRPr="00861CB0">
        <w:rPr>
          <w:rFonts w:ascii="Franklin Gothic Book" w:hAnsi="Franklin Gothic Book"/>
        </w:rPr>
        <w:t>diminui</w:t>
      </w:r>
      <w:r w:rsidR="009B2750" w:rsidRPr="00861CB0">
        <w:rPr>
          <w:rFonts w:ascii="Franklin Gothic Book" w:hAnsi="Franklin Gothic Book"/>
        </w:rPr>
        <w:t>u</w:t>
      </w:r>
      <w:r w:rsidR="00F40A03" w:rsidRPr="00861CB0">
        <w:rPr>
          <w:rFonts w:ascii="Franklin Gothic Book" w:hAnsi="Franklin Gothic Book"/>
        </w:rPr>
        <w:t xml:space="preserve"> face ao ano anterior (</w:t>
      </w:r>
      <w:r w:rsidR="00554B71" w:rsidRPr="00861CB0">
        <w:rPr>
          <w:rFonts w:ascii="Franklin Gothic Book" w:hAnsi="Franklin Gothic Book"/>
        </w:rPr>
        <w:t>16</w:t>
      </w:r>
      <w:r w:rsidR="00F40A03" w:rsidRPr="00861CB0">
        <w:rPr>
          <w:rFonts w:ascii="Franklin Gothic Book" w:hAnsi="Franklin Gothic Book"/>
        </w:rPr>
        <w:t xml:space="preserve">) </w:t>
      </w:r>
      <w:r w:rsidR="00554B71" w:rsidRPr="00861CB0">
        <w:rPr>
          <w:rFonts w:ascii="Franklin Gothic Book" w:hAnsi="Franklin Gothic Book"/>
        </w:rPr>
        <w:t xml:space="preserve">possivelmente </w:t>
      </w:r>
      <w:r w:rsidR="005D593A" w:rsidRPr="00861CB0">
        <w:rPr>
          <w:rFonts w:ascii="Franklin Gothic Book" w:hAnsi="Franklin Gothic Book"/>
        </w:rPr>
        <w:t>pel</w:t>
      </w:r>
      <w:r w:rsidR="004F7983" w:rsidRPr="00861CB0">
        <w:rPr>
          <w:rFonts w:ascii="Franklin Gothic Book" w:hAnsi="Franklin Gothic Book"/>
        </w:rPr>
        <w:t xml:space="preserve">a existência de </w:t>
      </w:r>
      <w:r w:rsidR="005D593A" w:rsidRPr="00861CB0">
        <w:rPr>
          <w:rFonts w:ascii="Franklin Gothic Book" w:hAnsi="Franklin Gothic Book"/>
        </w:rPr>
        <w:t xml:space="preserve">períodos de teletrabalho e </w:t>
      </w:r>
      <w:r w:rsidR="004F7983" w:rsidRPr="00861CB0">
        <w:rPr>
          <w:rFonts w:ascii="Franklin Gothic Book" w:hAnsi="Franklin Gothic Book"/>
        </w:rPr>
        <w:t xml:space="preserve">pela </w:t>
      </w:r>
      <w:r w:rsidR="005D593A" w:rsidRPr="00861CB0">
        <w:rPr>
          <w:rFonts w:ascii="Franklin Gothic Book" w:hAnsi="Franklin Gothic Book"/>
        </w:rPr>
        <w:t>limitação d</w:t>
      </w:r>
      <w:r w:rsidR="000E7221" w:rsidRPr="00861CB0">
        <w:rPr>
          <w:rFonts w:ascii="Franklin Gothic Book" w:hAnsi="Franklin Gothic Book"/>
        </w:rPr>
        <w:t>a</w:t>
      </w:r>
      <w:r w:rsidR="005D593A" w:rsidRPr="00861CB0">
        <w:rPr>
          <w:rFonts w:ascii="Franklin Gothic Book" w:hAnsi="Franklin Gothic Book"/>
        </w:rPr>
        <w:t xml:space="preserve"> atividade profissional</w:t>
      </w:r>
      <w:r w:rsidR="00037C80">
        <w:rPr>
          <w:rFonts w:ascii="Franklin Gothic Book" w:hAnsi="Franklin Gothic Book"/>
        </w:rPr>
        <w:t xml:space="preserve"> a </w:t>
      </w:r>
      <w:r w:rsidR="00D37C29">
        <w:rPr>
          <w:rFonts w:ascii="Franklin Gothic Book" w:hAnsi="Franklin Gothic Book"/>
        </w:rPr>
        <w:t xml:space="preserve">nível </w:t>
      </w:r>
      <w:r w:rsidR="00D37C29">
        <w:rPr>
          <w:rFonts w:ascii="Franklin Gothic Book" w:hAnsi="Franklin Gothic Book"/>
        </w:rPr>
        <w:lastRenderedPageBreak/>
        <w:t>externo.</w:t>
      </w:r>
      <w:r w:rsidR="005D593A" w:rsidRPr="00861CB0">
        <w:rPr>
          <w:rFonts w:ascii="Franklin Gothic Book" w:hAnsi="Franklin Gothic Book"/>
        </w:rPr>
        <w:t xml:space="preserve"> </w:t>
      </w:r>
      <w:r w:rsidR="00CB02C8" w:rsidRPr="00861CB0">
        <w:rPr>
          <w:rFonts w:ascii="Franklin Gothic Book" w:hAnsi="Franklin Gothic Book"/>
        </w:rPr>
        <w:t>O</w:t>
      </w:r>
      <w:r w:rsidRPr="00861CB0">
        <w:rPr>
          <w:rFonts w:ascii="Franklin Gothic Book" w:hAnsi="Franklin Gothic Book"/>
        </w:rPr>
        <w:t xml:space="preserve">s dias de ausência por acidente </w:t>
      </w:r>
      <w:r w:rsidR="00CB02C8" w:rsidRPr="00861CB0">
        <w:rPr>
          <w:rFonts w:ascii="Franklin Gothic Book" w:hAnsi="Franklin Gothic Book"/>
        </w:rPr>
        <w:t xml:space="preserve">também </w:t>
      </w:r>
      <w:r w:rsidR="0096083F" w:rsidRPr="00861CB0">
        <w:rPr>
          <w:rFonts w:ascii="Franklin Gothic Book" w:hAnsi="Franklin Gothic Book"/>
        </w:rPr>
        <w:t>diminuíram</w:t>
      </w:r>
      <w:r w:rsidRPr="00861CB0">
        <w:rPr>
          <w:rFonts w:ascii="Franklin Gothic Book" w:hAnsi="Franklin Gothic Book"/>
        </w:rPr>
        <w:t>.</w:t>
      </w:r>
      <w:r w:rsidR="0096083F" w:rsidRPr="00861CB0">
        <w:rPr>
          <w:rFonts w:ascii="Franklin Gothic Book" w:hAnsi="Franklin Gothic Book"/>
        </w:rPr>
        <w:t xml:space="preserve"> A maior parcela de ausências continua a ser justificada por </w:t>
      </w:r>
      <w:r w:rsidR="00FE6F4A" w:rsidRPr="00861CB0">
        <w:rPr>
          <w:rFonts w:ascii="Franklin Gothic Book" w:hAnsi="Franklin Gothic Book"/>
        </w:rPr>
        <w:t xml:space="preserve">motivos de </w:t>
      </w:r>
      <w:r w:rsidR="0096083F" w:rsidRPr="00861CB0">
        <w:rPr>
          <w:rFonts w:ascii="Franklin Gothic Book" w:hAnsi="Franklin Gothic Book"/>
        </w:rPr>
        <w:t>doença.</w:t>
      </w:r>
      <w:r w:rsidR="001C6E8A">
        <w:rPr>
          <w:rFonts w:ascii="Franklin Gothic Book" w:hAnsi="Franklin Gothic Book"/>
        </w:rPr>
        <w:t xml:space="preserve"> Em ano de pandemia por COVID-19, as ausências por isolamento profilático também </w:t>
      </w:r>
      <w:r w:rsidR="00FE62BE">
        <w:rPr>
          <w:rFonts w:ascii="Franklin Gothic Book" w:hAnsi="Franklin Gothic Book"/>
        </w:rPr>
        <w:t>aumentaram.</w:t>
      </w:r>
    </w:p>
    <w:p w14:paraId="565A329A" w14:textId="77777777" w:rsidR="00851CD5" w:rsidRPr="00861CB0" w:rsidRDefault="00851CD5" w:rsidP="00962B12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861CB0">
        <w:rPr>
          <w:rFonts w:ascii="Franklin Gothic Book" w:hAnsi="Franklin Gothic Book"/>
        </w:rPr>
        <w:t xml:space="preserve"> </w:t>
      </w:r>
    </w:p>
    <w:p w14:paraId="2FE9440F" w14:textId="076E7367" w:rsidR="007E6B28" w:rsidRPr="00861CB0" w:rsidRDefault="00D01B4D" w:rsidP="00962B12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861CB0">
        <w:rPr>
          <w:rFonts w:ascii="Franklin Gothic Book" w:hAnsi="Franklin Gothic Book"/>
        </w:rPr>
        <w:t>Relativamente à área de Medicina e Segurança no Trabalho</w:t>
      </w:r>
      <w:r w:rsidR="00865585" w:rsidRPr="00861CB0">
        <w:rPr>
          <w:rFonts w:ascii="Franklin Gothic Book" w:hAnsi="Franklin Gothic Book"/>
        </w:rPr>
        <w:t>,</w:t>
      </w:r>
      <w:r w:rsidRPr="00861CB0">
        <w:rPr>
          <w:rFonts w:ascii="Franklin Gothic Book" w:hAnsi="Franklin Gothic Book"/>
        </w:rPr>
        <w:t xml:space="preserve"> a DGAV </w:t>
      </w:r>
      <w:r w:rsidR="00DE05C7" w:rsidRPr="00861CB0">
        <w:rPr>
          <w:rFonts w:ascii="Franklin Gothic Book" w:hAnsi="Franklin Gothic Book"/>
        </w:rPr>
        <w:t>comparticipou</w:t>
      </w:r>
      <w:r w:rsidR="0079310C" w:rsidRPr="00861CB0">
        <w:rPr>
          <w:rFonts w:ascii="Franklin Gothic Book" w:hAnsi="Franklin Gothic Book"/>
        </w:rPr>
        <w:t xml:space="preserve"> financeiramente exames médicos periódicos. </w:t>
      </w:r>
    </w:p>
    <w:p w14:paraId="3E3A0657" w14:textId="77777777" w:rsidR="007E6B28" w:rsidRPr="00861CB0" w:rsidRDefault="007E6B28" w:rsidP="00962B12">
      <w:pPr>
        <w:pStyle w:val="Corpodetexto"/>
        <w:spacing w:line="360" w:lineRule="auto"/>
        <w:jc w:val="both"/>
        <w:rPr>
          <w:rFonts w:ascii="Franklin Gothic Book" w:hAnsi="Franklin Gothic Book"/>
        </w:rPr>
      </w:pPr>
    </w:p>
    <w:p w14:paraId="565A329C" w14:textId="20E57915" w:rsidR="0065765B" w:rsidRDefault="00D85ABF" w:rsidP="00962B12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861CB0">
        <w:rPr>
          <w:rFonts w:ascii="Franklin Gothic Book" w:hAnsi="Franklin Gothic Book"/>
        </w:rPr>
        <w:t>No ano de 20</w:t>
      </w:r>
      <w:r w:rsidR="007E6B28" w:rsidRPr="00861CB0">
        <w:rPr>
          <w:rFonts w:ascii="Franklin Gothic Book" w:hAnsi="Franklin Gothic Book"/>
        </w:rPr>
        <w:t>20</w:t>
      </w:r>
      <w:r w:rsidRPr="00861CB0">
        <w:rPr>
          <w:rFonts w:ascii="Franklin Gothic Book" w:hAnsi="Franklin Gothic Book"/>
        </w:rPr>
        <w:t xml:space="preserve"> foram instaurados </w:t>
      </w:r>
      <w:r w:rsidR="00EA42E9" w:rsidRPr="00861CB0">
        <w:rPr>
          <w:rFonts w:ascii="Franklin Gothic Book" w:hAnsi="Franklin Gothic Book"/>
        </w:rPr>
        <w:t>menos</w:t>
      </w:r>
      <w:r w:rsidRPr="00861CB0">
        <w:rPr>
          <w:rFonts w:ascii="Franklin Gothic Book" w:hAnsi="Franklin Gothic Book"/>
        </w:rPr>
        <w:t xml:space="preserve"> processos disciplinares</w:t>
      </w:r>
      <w:r w:rsidR="00EA42E9" w:rsidRPr="00861CB0">
        <w:rPr>
          <w:rFonts w:ascii="Franklin Gothic Book" w:hAnsi="Franklin Gothic Book"/>
        </w:rPr>
        <w:t xml:space="preserve"> do que no ano anterior</w:t>
      </w:r>
      <w:r w:rsidR="00935743">
        <w:rPr>
          <w:rFonts w:ascii="Franklin Gothic Book" w:hAnsi="Franklin Gothic Book"/>
        </w:rPr>
        <w:t xml:space="preserve"> (15).</w:t>
      </w:r>
    </w:p>
    <w:p w14:paraId="565A32A1" w14:textId="77777777" w:rsidR="005D2FD4" w:rsidRDefault="005D2FD4" w:rsidP="00FF193D">
      <w:pPr>
        <w:pStyle w:val="Corpodetexto"/>
        <w:spacing w:line="360" w:lineRule="auto"/>
        <w:jc w:val="both"/>
        <w:rPr>
          <w:rFonts w:ascii="Franklin Gothic Book" w:hAnsi="Franklin Gothic Book"/>
        </w:rPr>
      </w:pPr>
    </w:p>
    <w:p w14:paraId="565A32A2" w14:textId="31411F56" w:rsidR="003B4702" w:rsidRDefault="005D2FD4" w:rsidP="00FF193D">
      <w:pPr>
        <w:pStyle w:val="Corpodetexto"/>
        <w:spacing w:line="360" w:lineRule="auto"/>
        <w:jc w:val="both"/>
        <w:rPr>
          <w:rFonts w:ascii="Franklin Gothic Book" w:hAnsi="Franklin Gothic Book"/>
        </w:rPr>
      </w:pPr>
      <w:r w:rsidRPr="00977407">
        <w:rPr>
          <w:rFonts w:ascii="Franklin Gothic Book" w:hAnsi="Franklin Gothic Book"/>
        </w:rPr>
        <w:t xml:space="preserve">Lisboa, </w:t>
      </w:r>
      <w:r w:rsidR="0024043E">
        <w:rPr>
          <w:rFonts w:ascii="Franklin Gothic Book" w:hAnsi="Franklin Gothic Book"/>
        </w:rPr>
        <w:t>1</w:t>
      </w:r>
      <w:r w:rsidR="00D1100B">
        <w:rPr>
          <w:rFonts w:ascii="Franklin Gothic Book" w:hAnsi="Franklin Gothic Book"/>
        </w:rPr>
        <w:t>1</w:t>
      </w:r>
      <w:r w:rsidRPr="00977407">
        <w:rPr>
          <w:rFonts w:ascii="Franklin Gothic Book" w:hAnsi="Franklin Gothic Book"/>
        </w:rPr>
        <w:t xml:space="preserve"> de </w:t>
      </w:r>
      <w:r w:rsidR="00D37C29">
        <w:rPr>
          <w:rFonts w:ascii="Franklin Gothic Book" w:hAnsi="Franklin Gothic Book"/>
        </w:rPr>
        <w:t>novembro</w:t>
      </w:r>
      <w:r w:rsidRPr="00977407">
        <w:rPr>
          <w:rFonts w:ascii="Franklin Gothic Book" w:hAnsi="Franklin Gothic Book"/>
        </w:rPr>
        <w:t xml:space="preserve"> de 202</w:t>
      </w:r>
      <w:r w:rsidR="00977407">
        <w:rPr>
          <w:rFonts w:ascii="Franklin Gothic Book" w:hAnsi="Franklin Gothic Book"/>
        </w:rPr>
        <w:t>1</w:t>
      </w:r>
    </w:p>
    <w:p w14:paraId="008A08CF" w14:textId="4A8093DD" w:rsidR="0008460A" w:rsidRPr="0008460A" w:rsidRDefault="0008460A" w:rsidP="0008460A">
      <w:pPr>
        <w:rPr>
          <w:lang w:bidi="pt-PT"/>
        </w:rPr>
      </w:pPr>
    </w:p>
    <w:p w14:paraId="41B554A3" w14:textId="647CBDDD" w:rsidR="0008460A" w:rsidRPr="0008460A" w:rsidRDefault="0008460A" w:rsidP="0008460A">
      <w:pPr>
        <w:rPr>
          <w:lang w:bidi="pt-PT"/>
        </w:rPr>
      </w:pPr>
    </w:p>
    <w:p w14:paraId="208CC085" w14:textId="52C2841C" w:rsidR="0008460A" w:rsidRPr="0008460A" w:rsidRDefault="0008460A" w:rsidP="0008460A">
      <w:pPr>
        <w:rPr>
          <w:lang w:bidi="pt-PT"/>
        </w:rPr>
      </w:pPr>
    </w:p>
    <w:p w14:paraId="0B52FF31" w14:textId="0A14A630" w:rsidR="0008460A" w:rsidRDefault="0008460A" w:rsidP="0008460A">
      <w:pPr>
        <w:rPr>
          <w:rFonts w:ascii="Franklin Gothic Book" w:eastAsia="Arial" w:hAnsi="Franklin Gothic Book" w:cs="Arial"/>
          <w:sz w:val="22"/>
          <w:szCs w:val="22"/>
          <w:lang w:bidi="pt-PT"/>
        </w:rPr>
      </w:pPr>
    </w:p>
    <w:p w14:paraId="5538396E" w14:textId="6900216D" w:rsidR="0008460A" w:rsidRPr="0008460A" w:rsidRDefault="0008460A" w:rsidP="0008460A">
      <w:pPr>
        <w:tabs>
          <w:tab w:val="left" w:pos="4202"/>
        </w:tabs>
        <w:rPr>
          <w:lang w:bidi="pt-PT"/>
        </w:rPr>
      </w:pPr>
      <w:r>
        <w:rPr>
          <w:lang w:bidi="pt-PT"/>
        </w:rPr>
        <w:tab/>
      </w:r>
    </w:p>
    <w:sectPr w:rsidR="0008460A" w:rsidRPr="0008460A" w:rsidSect="003A1D5C">
      <w:headerReference w:type="default" r:id="rId22"/>
      <w:footerReference w:type="default" r:id="rId23"/>
      <w:type w:val="continuous"/>
      <w:pgSz w:w="11910" w:h="16840"/>
      <w:pgMar w:top="1580" w:right="940" w:bottom="1200" w:left="993" w:header="34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07AD" w14:textId="77777777" w:rsidR="00EE2816" w:rsidRDefault="00EE2816">
      <w:r>
        <w:separator/>
      </w:r>
    </w:p>
  </w:endnote>
  <w:endnote w:type="continuationSeparator" w:id="0">
    <w:p w14:paraId="59772335" w14:textId="77777777" w:rsidR="00EE2816" w:rsidRDefault="00EE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2833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65A32D0" w14:textId="202011D6" w:rsidR="0001592A" w:rsidRPr="00B113B9" w:rsidRDefault="0001592A" w:rsidP="00B113B9">
        <w:pPr>
          <w:pStyle w:val="Rodap"/>
          <w:tabs>
            <w:tab w:val="left" w:pos="8997"/>
            <w:tab w:val="right" w:pos="9977"/>
          </w:tabs>
        </w:pPr>
        <w:r>
          <w:tab/>
        </w:r>
        <w:r>
          <w:tab/>
        </w:r>
        <w:r>
          <w:tab/>
        </w:r>
        <w:r>
          <w:tab/>
        </w:r>
        <w:r w:rsidRPr="00D119BB">
          <w:rPr>
            <w:rFonts w:asciiTheme="minorHAnsi" w:hAnsiTheme="minorHAnsi" w:cstheme="minorHAnsi"/>
          </w:rPr>
          <w:fldChar w:fldCharType="begin"/>
        </w:r>
        <w:r w:rsidRPr="00D119BB">
          <w:rPr>
            <w:rFonts w:asciiTheme="minorHAnsi" w:hAnsiTheme="minorHAnsi" w:cstheme="minorHAnsi"/>
          </w:rPr>
          <w:instrText>PAGE   \* MERGEFORMAT</w:instrText>
        </w:r>
        <w:r w:rsidRPr="00D119BB">
          <w:rPr>
            <w:rFonts w:asciiTheme="minorHAnsi" w:hAnsiTheme="minorHAnsi" w:cstheme="minorHAnsi"/>
          </w:rPr>
          <w:fldChar w:fldCharType="separate"/>
        </w:r>
        <w:r w:rsidR="003D7CA7">
          <w:rPr>
            <w:rFonts w:asciiTheme="minorHAnsi" w:hAnsiTheme="minorHAnsi" w:cstheme="minorHAnsi"/>
            <w:noProof/>
          </w:rPr>
          <w:t>20</w:t>
        </w:r>
        <w:r w:rsidRPr="00D119BB">
          <w:rPr>
            <w:rFonts w:asciiTheme="minorHAnsi" w:hAnsiTheme="minorHAnsi" w:cstheme="minorHAnsi"/>
          </w:rPr>
          <w:fldChar w:fldCharType="end"/>
        </w:r>
      </w:p>
    </w:sdtContent>
  </w:sdt>
  <w:p w14:paraId="565A32D1" w14:textId="77777777" w:rsidR="0001592A" w:rsidRPr="00FF193D" w:rsidRDefault="0001592A" w:rsidP="00FF193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A32DA" wp14:editId="565A32DB">
              <wp:simplePos x="0" y="0"/>
              <wp:positionH relativeFrom="column">
                <wp:posOffset>2705176</wp:posOffset>
              </wp:positionH>
              <wp:positionV relativeFrom="paragraph">
                <wp:posOffset>60123</wp:posOffset>
              </wp:positionV>
              <wp:extent cx="1584325" cy="439902"/>
              <wp:effectExtent l="0" t="0" r="0" b="0"/>
              <wp:wrapNone/>
              <wp:docPr id="4102" name="Rec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4325" cy="439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A32EC" w14:textId="77777777" w:rsidR="0001592A" w:rsidRPr="00D119BB" w:rsidRDefault="0001592A" w:rsidP="00D119BB">
                          <w:pPr>
                            <w:pStyle w:val="NormalWeb"/>
                            <w:spacing w:before="216" w:beforeAutospacing="0" w:after="0" w:afterAutospacing="0"/>
                            <w:jc w:val="center"/>
                            <w:textAlignment w:val="baseline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D119BB">
                            <w:rPr>
                              <w:rFonts w:asciiTheme="minorHAnsi" w:hAnsiTheme="minorHAnsi" w:cstheme="minorHAnsi"/>
                              <w:b/>
                              <w:bCs/>
                              <w:color w:val="762B2C"/>
                              <w:kern w:val="24"/>
                              <w:sz w:val="20"/>
                              <w:szCs w:val="20"/>
                            </w:rPr>
                            <w:t>www.dgav.pt</w:t>
                          </w:r>
                        </w:p>
                      </w:txbxContent>
                    </wps:txbx>
                    <wps:bodyPr wrap="non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5A32DA" id="Rectângulo 1" o:spid="_x0000_s1027" style="position:absolute;margin-left:213pt;margin-top:4.75pt;width:124.75pt;height:34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" filled="f" stroked="f">
              <v:textbox>
                <w:txbxContent>
                  <w:p w14:paraId="565A32EC" w14:textId="77777777" w:rsidR="0001592A" w:rsidRPr="00D119BB" w:rsidRDefault="0001592A" w:rsidP="00D119BB">
                    <w:pPr>
                      <w:pStyle w:val="NormalWeb"/>
                      <w:spacing w:before="216" w:beforeAutospacing="0" w:after="0" w:afterAutospacing="0"/>
                      <w:jc w:val="center"/>
                      <w:textAlignment w:val="baseline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D119BB">
                      <w:rPr>
                        <w:rFonts w:asciiTheme="minorHAnsi" w:hAnsiTheme="minorHAnsi" w:cstheme="minorHAnsi"/>
                        <w:b/>
                        <w:bCs/>
                        <w:color w:val="762B2C"/>
                        <w:kern w:val="24"/>
                        <w:sz w:val="20"/>
                        <w:szCs w:val="20"/>
                      </w:rPr>
                      <w:t>www.dgav.pt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C6A3" w14:textId="77777777" w:rsidR="00EE2816" w:rsidRDefault="00EE2816">
      <w:r>
        <w:separator/>
      </w:r>
    </w:p>
  </w:footnote>
  <w:footnote w:type="continuationSeparator" w:id="0">
    <w:p w14:paraId="35304BC7" w14:textId="77777777" w:rsidR="00EE2816" w:rsidRDefault="00EE2816">
      <w:r>
        <w:continuationSeparator/>
      </w:r>
    </w:p>
  </w:footnote>
  <w:footnote w:id="1">
    <w:p w14:paraId="7F52512D" w14:textId="7DC7A255" w:rsidR="0044158D" w:rsidRDefault="0044158D">
      <w:pPr>
        <w:pStyle w:val="Textodenotaderodap"/>
      </w:pPr>
      <w:r>
        <w:rPr>
          <w:rStyle w:val="Refdenotaderodap"/>
        </w:rPr>
        <w:footnoteRef/>
      </w:r>
      <w:r>
        <w:t xml:space="preserve"> Procedimento concursal, licença, cessação de comissão de serviço etc.</w:t>
      </w:r>
    </w:p>
  </w:footnote>
  <w:footnote w:id="2">
    <w:p w14:paraId="51393B8D" w14:textId="57BCED78" w:rsidR="002818D7" w:rsidRDefault="002818D7">
      <w:pPr>
        <w:pStyle w:val="Textodenotaderodap"/>
      </w:pPr>
      <w:r>
        <w:rPr>
          <w:rStyle w:val="Refdenotaderodap"/>
        </w:rPr>
        <w:footnoteRef/>
      </w:r>
      <w:r>
        <w:t xml:space="preserve"> Na DGAV este suplemento é o equivalente ao Suplemento de Trabalho de Campo.</w:t>
      </w:r>
    </w:p>
  </w:footnote>
  <w:footnote w:id="3">
    <w:p w14:paraId="1963BA6A" w14:textId="53E37F4B" w:rsidR="0056205C" w:rsidRDefault="0056205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04034">
        <w:t>Pagamento de</w:t>
      </w:r>
      <w:r w:rsidR="000329F4">
        <w:t xml:space="preserve"> despesa com</w:t>
      </w:r>
      <w:r w:rsidR="00204034">
        <w:t xml:space="preserve"> quilómetros </w:t>
      </w:r>
      <w:r w:rsidR="000329F4">
        <w:t>percorridos</w:t>
      </w:r>
      <w:r w:rsidR="00204034">
        <w:t xml:space="preserve"> em deslocações inerentes às funções dos trabalhadores.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32CF" w14:textId="77777777" w:rsidR="0001592A" w:rsidRPr="00A8077E" w:rsidRDefault="0001592A" w:rsidP="00FC1CC3">
    <w:pPr>
      <w:pStyle w:val="Cabealho"/>
      <w:tabs>
        <w:tab w:val="clear" w:pos="8504"/>
      </w:tabs>
    </w:pPr>
    <w:r>
      <w:rPr>
        <w:noProof/>
      </w:rPr>
      <w:drawing>
        <wp:inline distT="0" distB="0" distL="0" distR="0" wp14:anchorId="565A32D2" wp14:editId="565A32D3">
          <wp:extent cx="2128989" cy="573729"/>
          <wp:effectExtent l="0" t="0" r="0" b="0"/>
          <wp:docPr id="1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989" cy="5737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565A32D4" wp14:editId="565A32D5">
          <wp:extent cx="1040466" cy="701675"/>
          <wp:effectExtent l="0" t="0" r="7620" b="0"/>
          <wp:docPr id="20" name="Picture 5" descr="F:\Logos novos\logo-dgav-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" name="Picture 5" descr="F:\Logos novos\logo-dgav-origin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466" cy="70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725"/>
    <w:multiLevelType w:val="hybridMultilevel"/>
    <w:tmpl w:val="D3BA2042"/>
    <w:lvl w:ilvl="0" w:tplc="3CF85EE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D2CA46E">
      <w:numFmt w:val="bullet"/>
      <w:lvlText w:val="•"/>
      <w:lvlJc w:val="left"/>
      <w:pPr>
        <w:ind w:left="1412" w:hanging="361"/>
      </w:pPr>
      <w:rPr>
        <w:rFonts w:hint="default"/>
        <w:lang w:val="pt-PT" w:eastAsia="pt-PT" w:bidi="pt-PT"/>
      </w:rPr>
    </w:lvl>
    <w:lvl w:ilvl="2" w:tplc="A986EAFC">
      <w:numFmt w:val="bullet"/>
      <w:lvlText w:val="•"/>
      <w:lvlJc w:val="left"/>
      <w:pPr>
        <w:ind w:left="2365" w:hanging="361"/>
      </w:pPr>
      <w:rPr>
        <w:rFonts w:hint="default"/>
        <w:lang w:val="pt-PT" w:eastAsia="pt-PT" w:bidi="pt-PT"/>
      </w:rPr>
    </w:lvl>
    <w:lvl w:ilvl="3" w:tplc="491ADC3A">
      <w:numFmt w:val="bullet"/>
      <w:lvlText w:val="•"/>
      <w:lvlJc w:val="left"/>
      <w:pPr>
        <w:ind w:left="3317" w:hanging="361"/>
      </w:pPr>
      <w:rPr>
        <w:rFonts w:hint="default"/>
        <w:lang w:val="pt-PT" w:eastAsia="pt-PT" w:bidi="pt-PT"/>
      </w:rPr>
    </w:lvl>
    <w:lvl w:ilvl="4" w:tplc="168E8C78">
      <w:numFmt w:val="bullet"/>
      <w:lvlText w:val="•"/>
      <w:lvlJc w:val="left"/>
      <w:pPr>
        <w:ind w:left="4270" w:hanging="361"/>
      </w:pPr>
      <w:rPr>
        <w:rFonts w:hint="default"/>
        <w:lang w:val="pt-PT" w:eastAsia="pt-PT" w:bidi="pt-PT"/>
      </w:rPr>
    </w:lvl>
    <w:lvl w:ilvl="5" w:tplc="66041258">
      <w:numFmt w:val="bullet"/>
      <w:lvlText w:val="•"/>
      <w:lvlJc w:val="left"/>
      <w:pPr>
        <w:ind w:left="5223" w:hanging="361"/>
      </w:pPr>
      <w:rPr>
        <w:rFonts w:hint="default"/>
        <w:lang w:val="pt-PT" w:eastAsia="pt-PT" w:bidi="pt-PT"/>
      </w:rPr>
    </w:lvl>
    <w:lvl w:ilvl="6" w:tplc="FD5C3646">
      <w:numFmt w:val="bullet"/>
      <w:lvlText w:val="•"/>
      <w:lvlJc w:val="left"/>
      <w:pPr>
        <w:ind w:left="6175" w:hanging="361"/>
      </w:pPr>
      <w:rPr>
        <w:rFonts w:hint="default"/>
        <w:lang w:val="pt-PT" w:eastAsia="pt-PT" w:bidi="pt-PT"/>
      </w:rPr>
    </w:lvl>
    <w:lvl w:ilvl="7" w:tplc="907EBB98">
      <w:numFmt w:val="bullet"/>
      <w:lvlText w:val="•"/>
      <w:lvlJc w:val="left"/>
      <w:pPr>
        <w:ind w:left="7128" w:hanging="361"/>
      </w:pPr>
      <w:rPr>
        <w:rFonts w:hint="default"/>
        <w:lang w:val="pt-PT" w:eastAsia="pt-PT" w:bidi="pt-PT"/>
      </w:rPr>
    </w:lvl>
    <w:lvl w:ilvl="8" w:tplc="5A468BC6">
      <w:numFmt w:val="bullet"/>
      <w:lvlText w:val="•"/>
      <w:lvlJc w:val="left"/>
      <w:pPr>
        <w:ind w:left="8081" w:hanging="361"/>
      </w:pPr>
      <w:rPr>
        <w:rFonts w:hint="default"/>
        <w:lang w:val="pt-PT" w:eastAsia="pt-PT" w:bidi="pt-PT"/>
      </w:rPr>
    </w:lvl>
  </w:abstractNum>
  <w:abstractNum w:abstractNumId="1" w15:restartNumberingAfterBreak="0">
    <w:nsid w:val="02094F4C"/>
    <w:multiLevelType w:val="hybridMultilevel"/>
    <w:tmpl w:val="A914CF62"/>
    <w:lvl w:ilvl="0" w:tplc="0816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05275550"/>
    <w:multiLevelType w:val="hybridMultilevel"/>
    <w:tmpl w:val="97CA93A6"/>
    <w:lvl w:ilvl="0" w:tplc="3CF85EE0">
      <w:start w:val="1"/>
      <w:numFmt w:val="decimal"/>
      <w:lvlText w:val="%1."/>
      <w:lvlJc w:val="left"/>
      <w:pPr>
        <w:ind w:left="601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321" w:hanging="360"/>
      </w:pPr>
    </w:lvl>
    <w:lvl w:ilvl="2" w:tplc="0816001B" w:tentative="1">
      <w:start w:val="1"/>
      <w:numFmt w:val="lowerRoman"/>
      <w:lvlText w:val="%3."/>
      <w:lvlJc w:val="right"/>
      <w:pPr>
        <w:ind w:left="2041" w:hanging="180"/>
      </w:pPr>
    </w:lvl>
    <w:lvl w:ilvl="3" w:tplc="0816000F" w:tentative="1">
      <w:start w:val="1"/>
      <w:numFmt w:val="decimal"/>
      <w:lvlText w:val="%4."/>
      <w:lvlJc w:val="left"/>
      <w:pPr>
        <w:ind w:left="2761" w:hanging="360"/>
      </w:pPr>
    </w:lvl>
    <w:lvl w:ilvl="4" w:tplc="08160019" w:tentative="1">
      <w:start w:val="1"/>
      <w:numFmt w:val="lowerLetter"/>
      <w:lvlText w:val="%5."/>
      <w:lvlJc w:val="left"/>
      <w:pPr>
        <w:ind w:left="3481" w:hanging="360"/>
      </w:pPr>
    </w:lvl>
    <w:lvl w:ilvl="5" w:tplc="0816001B" w:tentative="1">
      <w:start w:val="1"/>
      <w:numFmt w:val="lowerRoman"/>
      <w:lvlText w:val="%6."/>
      <w:lvlJc w:val="right"/>
      <w:pPr>
        <w:ind w:left="4201" w:hanging="180"/>
      </w:pPr>
    </w:lvl>
    <w:lvl w:ilvl="6" w:tplc="0816000F" w:tentative="1">
      <w:start w:val="1"/>
      <w:numFmt w:val="decimal"/>
      <w:lvlText w:val="%7."/>
      <w:lvlJc w:val="left"/>
      <w:pPr>
        <w:ind w:left="4921" w:hanging="360"/>
      </w:pPr>
    </w:lvl>
    <w:lvl w:ilvl="7" w:tplc="08160019" w:tentative="1">
      <w:start w:val="1"/>
      <w:numFmt w:val="lowerLetter"/>
      <w:lvlText w:val="%8."/>
      <w:lvlJc w:val="left"/>
      <w:pPr>
        <w:ind w:left="5641" w:hanging="360"/>
      </w:pPr>
    </w:lvl>
    <w:lvl w:ilvl="8" w:tplc="0816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" w15:restartNumberingAfterBreak="0">
    <w:nsid w:val="0FEF017B"/>
    <w:multiLevelType w:val="hybridMultilevel"/>
    <w:tmpl w:val="EE6EA432"/>
    <w:lvl w:ilvl="0" w:tplc="804C5160">
      <w:start w:val="1"/>
      <w:numFmt w:val="upperRoman"/>
      <w:lvlText w:val="%1"/>
      <w:lvlJc w:val="left"/>
      <w:pPr>
        <w:ind w:left="234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3CF85EE0">
      <w:start w:val="1"/>
      <w:numFmt w:val="decimal"/>
      <w:lvlText w:val="%2."/>
      <w:lvlJc w:val="left"/>
      <w:pPr>
        <w:ind w:left="666" w:hanging="42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 w:tplc="DF4C26B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color w:val="404040"/>
        <w:w w:val="100"/>
        <w:sz w:val="22"/>
        <w:szCs w:val="22"/>
        <w:lang w:val="pt-PT" w:eastAsia="pt-PT" w:bidi="pt-PT"/>
      </w:rPr>
    </w:lvl>
    <w:lvl w:ilvl="3" w:tplc="BC965774">
      <w:numFmt w:val="bullet"/>
      <w:lvlText w:val="•"/>
      <w:lvlJc w:val="left"/>
      <w:pPr>
        <w:ind w:left="960" w:hanging="360"/>
      </w:pPr>
      <w:rPr>
        <w:rFonts w:hint="default"/>
        <w:lang w:val="pt-PT" w:eastAsia="pt-PT" w:bidi="pt-PT"/>
      </w:rPr>
    </w:lvl>
    <w:lvl w:ilvl="4" w:tplc="6ABE640C">
      <w:numFmt w:val="bullet"/>
      <w:lvlText w:val="•"/>
      <w:lvlJc w:val="left"/>
      <w:pPr>
        <w:ind w:left="2249" w:hanging="360"/>
      </w:pPr>
      <w:rPr>
        <w:rFonts w:hint="default"/>
        <w:lang w:val="pt-PT" w:eastAsia="pt-PT" w:bidi="pt-PT"/>
      </w:rPr>
    </w:lvl>
    <w:lvl w:ilvl="5" w:tplc="8FBC882E">
      <w:numFmt w:val="bullet"/>
      <w:lvlText w:val="•"/>
      <w:lvlJc w:val="left"/>
      <w:pPr>
        <w:ind w:left="3538" w:hanging="360"/>
      </w:pPr>
      <w:rPr>
        <w:rFonts w:hint="default"/>
        <w:lang w:val="pt-PT" w:eastAsia="pt-PT" w:bidi="pt-PT"/>
      </w:rPr>
    </w:lvl>
    <w:lvl w:ilvl="6" w:tplc="B86A6878">
      <w:numFmt w:val="bullet"/>
      <w:lvlText w:val="•"/>
      <w:lvlJc w:val="left"/>
      <w:pPr>
        <w:ind w:left="4828" w:hanging="360"/>
      </w:pPr>
      <w:rPr>
        <w:rFonts w:hint="default"/>
        <w:lang w:val="pt-PT" w:eastAsia="pt-PT" w:bidi="pt-PT"/>
      </w:rPr>
    </w:lvl>
    <w:lvl w:ilvl="7" w:tplc="4F0E1CD8">
      <w:numFmt w:val="bullet"/>
      <w:lvlText w:val="•"/>
      <w:lvlJc w:val="left"/>
      <w:pPr>
        <w:ind w:left="6117" w:hanging="360"/>
      </w:pPr>
      <w:rPr>
        <w:rFonts w:hint="default"/>
        <w:lang w:val="pt-PT" w:eastAsia="pt-PT" w:bidi="pt-PT"/>
      </w:rPr>
    </w:lvl>
    <w:lvl w:ilvl="8" w:tplc="FD0A2766">
      <w:numFmt w:val="bullet"/>
      <w:lvlText w:val="•"/>
      <w:lvlJc w:val="left"/>
      <w:pPr>
        <w:ind w:left="7407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27EB219F"/>
    <w:multiLevelType w:val="hybridMultilevel"/>
    <w:tmpl w:val="13ECB122"/>
    <w:lvl w:ilvl="0" w:tplc="0816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5" w15:restartNumberingAfterBreak="0">
    <w:nsid w:val="342768B0"/>
    <w:multiLevelType w:val="hybridMultilevel"/>
    <w:tmpl w:val="F01877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86652"/>
    <w:multiLevelType w:val="hybridMultilevel"/>
    <w:tmpl w:val="97CA93A6"/>
    <w:lvl w:ilvl="0" w:tplc="3CF85EE0">
      <w:start w:val="1"/>
      <w:numFmt w:val="decimal"/>
      <w:lvlText w:val="%1."/>
      <w:lvlJc w:val="left"/>
      <w:pPr>
        <w:ind w:left="601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321" w:hanging="360"/>
      </w:pPr>
    </w:lvl>
    <w:lvl w:ilvl="2" w:tplc="0816001B" w:tentative="1">
      <w:start w:val="1"/>
      <w:numFmt w:val="lowerRoman"/>
      <w:lvlText w:val="%3."/>
      <w:lvlJc w:val="right"/>
      <w:pPr>
        <w:ind w:left="2041" w:hanging="180"/>
      </w:pPr>
    </w:lvl>
    <w:lvl w:ilvl="3" w:tplc="0816000F" w:tentative="1">
      <w:start w:val="1"/>
      <w:numFmt w:val="decimal"/>
      <w:lvlText w:val="%4."/>
      <w:lvlJc w:val="left"/>
      <w:pPr>
        <w:ind w:left="2761" w:hanging="360"/>
      </w:pPr>
    </w:lvl>
    <w:lvl w:ilvl="4" w:tplc="08160019" w:tentative="1">
      <w:start w:val="1"/>
      <w:numFmt w:val="lowerLetter"/>
      <w:lvlText w:val="%5."/>
      <w:lvlJc w:val="left"/>
      <w:pPr>
        <w:ind w:left="3481" w:hanging="360"/>
      </w:pPr>
    </w:lvl>
    <w:lvl w:ilvl="5" w:tplc="0816001B" w:tentative="1">
      <w:start w:val="1"/>
      <w:numFmt w:val="lowerRoman"/>
      <w:lvlText w:val="%6."/>
      <w:lvlJc w:val="right"/>
      <w:pPr>
        <w:ind w:left="4201" w:hanging="180"/>
      </w:pPr>
    </w:lvl>
    <w:lvl w:ilvl="6" w:tplc="0816000F" w:tentative="1">
      <w:start w:val="1"/>
      <w:numFmt w:val="decimal"/>
      <w:lvlText w:val="%7."/>
      <w:lvlJc w:val="left"/>
      <w:pPr>
        <w:ind w:left="4921" w:hanging="360"/>
      </w:pPr>
    </w:lvl>
    <w:lvl w:ilvl="7" w:tplc="08160019" w:tentative="1">
      <w:start w:val="1"/>
      <w:numFmt w:val="lowerLetter"/>
      <w:lvlText w:val="%8."/>
      <w:lvlJc w:val="left"/>
      <w:pPr>
        <w:ind w:left="5641" w:hanging="360"/>
      </w:pPr>
    </w:lvl>
    <w:lvl w:ilvl="8" w:tplc="0816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 w15:restartNumberingAfterBreak="0">
    <w:nsid w:val="60A43D53"/>
    <w:multiLevelType w:val="hybridMultilevel"/>
    <w:tmpl w:val="D3BA2042"/>
    <w:lvl w:ilvl="0" w:tplc="3CF85EE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D2CA46E">
      <w:numFmt w:val="bullet"/>
      <w:lvlText w:val="•"/>
      <w:lvlJc w:val="left"/>
      <w:pPr>
        <w:ind w:left="1412" w:hanging="361"/>
      </w:pPr>
      <w:rPr>
        <w:rFonts w:hint="default"/>
        <w:lang w:val="pt-PT" w:eastAsia="pt-PT" w:bidi="pt-PT"/>
      </w:rPr>
    </w:lvl>
    <w:lvl w:ilvl="2" w:tplc="A986EAFC">
      <w:numFmt w:val="bullet"/>
      <w:lvlText w:val="•"/>
      <w:lvlJc w:val="left"/>
      <w:pPr>
        <w:ind w:left="2365" w:hanging="361"/>
      </w:pPr>
      <w:rPr>
        <w:rFonts w:hint="default"/>
        <w:lang w:val="pt-PT" w:eastAsia="pt-PT" w:bidi="pt-PT"/>
      </w:rPr>
    </w:lvl>
    <w:lvl w:ilvl="3" w:tplc="491ADC3A">
      <w:numFmt w:val="bullet"/>
      <w:lvlText w:val="•"/>
      <w:lvlJc w:val="left"/>
      <w:pPr>
        <w:ind w:left="3317" w:hanging="361"/>
      </w:pPr>
      <w:rPr>
        <w:rFonts w:hint="default"/>
        <w:lang w:val="pt-PT" w:eastAsia="pt-PT" w:bidi="pt-PT"/>
      </w:rPr>
    </w:lvl>
    <w:lvl w:ilvl="4" w:tplc="168E8C78">
      <w:numFmt w:val="bullet"/>
      <w:lvlText w:val="•"/>
      <w:lvlJc w:val="left"/>
      <w:pPr>
        <w:ind w:left="4270" w:hanging="361"/>
      </w:pPr>
      <w:rPr>
        <w:rFonts w:hint="default"/>
        <w:lang w:val="pt-PT" w:eastAsia="pt-PT" w:bidi="pt-PT"/>
      </w:rPr>
    </w:lvl>
    <w:lvl w:ilvl="5" w:tplc="66041258">
      <w:numFmt w:val="bullet"/>
      <w:lvlText w:val="•"/>
      <w:lvlJc w:val="left"/>
      <w:pPr>
        <w:ind w:left="5223" w:hanging="361"/>
      </w:pPr>
      <w:rPr>
        <w:rFonts w:hint="default"/>
        <w:lang w:val="pt-PT" w:eastAsia="pt-PT" w:bidi="pt-PT"/>
      </w:rPr>
    </w:lvl>
    <w:lvl w:ilvl="6" w:tplc="FD5C3646">
      <w:numFmt w:val="bullet"/>
      <w:lvlText w:val="•"/>
      <w:lvlJc w:val="left"/>
      <w:pPr>
        <w:ind w:left="6175" w:hanging="361"/>
      </w:pPr>
      <w:rPr>
        <w:rFonts w:hint="default"/>
        <w:lang w:val="pt-PT" w:eastAsia="pt-PT" w:bidi="pt-PT"/>
      </w:rPr>
    </w:lvl>
    <w:lvl w:ilvl="7" w:tplc="907EBB98">
      <w:numFmt w:val="bullet"/>
      <w:lvlText w:val="•"/>
      <w:lvlJc w:val="left"/>
      <w:pPr>
        <w:ind w:left="7128" w:hanging="361"/>
      </w:pPr>
      <w:rPr>
        <w:rFonts w:hint="default"/>
        <w:lang w:val="pt-PT" w:eastAsia="pt-PT" w:bidi="pt-PT"/>
      </w:rPr>
    </w:lvl>
    <w:lvl w:ilvl="8" w:tplc="5A468BC6">
      <w:numFmt w:val="bullet"/>
      <w:lvlText w:val="•"/>
      <w:lvlJc w:val="left"/>
      <w:pPr>
        <w:ind w:left="8081" w:hanging="361"/>
      </w:pPr>
      <w:rPr>
        <w:rFonts w:hint="default"/>
        <w:lang w:val="pt-PT" w:eastAsia="pt-PT" w:bidi="pt-PT"/>
      </w:rPr>
    </w:lvl>
  </w:abstractNum>
  <w:abstractNum w:abstractNumId="8" w15:restartNumberingAfterBreak="0">
    <w:nsid w:val="64154B2C"/>
    <w:multiLevelType w:val="hybridMultilevel"/>
    <w:tmpl w:val="4792FE20"/>
    <w:lvl w:ilvl="0" w:tplc="B77EDC64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878EB92C">
      <w:numFmt w:val="bullet"/>
      <w:lvlText w:val="•"/>
      <w:lvlJc w:val="left"/>
      <w:pPr>
        <w:ind w:left="1412" w:hanging="361"/>
      </w:pPr>
      <w:rPr>
        <w:rFonts w:hint="default"/>
        <w:lang w:val="pt-PT" w:eastAsia="pt-PT" w:bidi="pt-PT"/>
      </w:rPr>
    </w:lvl>
    <w:lvl w:ilvl="2" w:tplc="5BAC3916">
      <w:numFmt w:val="bullet"/>
      <w:lvlText w:val="•"/>
      <w:lvlJc w:val="left"/>
      <w:pPr>
        <w:ind w:left="2365" w:hanging="361"/>
      </w:pPr>
      <w:rPr>
        <w:rFonts w:hint="default"/>
        <w:lang w:val="pt-PT" w:eastAsia="pt-PT" w:bidi="pt-PT"/>
      </w:rPr>
    </w:lvl>
    <w:lvl w:ilvl="3" w:tplc="6938E8C0">
      <w:numFmt w:val="bullet"/>
      <w:lvlText w:val="•"/>
      <w:lvlJc w:val="left"/>
      <w:pPr>
        <w:ind w:left="3317" w:hanging="361"/>
      </w:pPr>
      <w:rPr>
        <w:rFonts w:hint="default"/>
        <w:lang w:val="pt-PT" w:eastAsia="pt-PT" w:bidi="pt-PT"/>
      </w:rPr>
    </w:lvl>
    <w:lvl w:ilvl="4" w:tplc="BC7EDBAC">
      <w:numFmt w:val="bullet"/>
      <w:lvlText w:val="•"/>
      <w:lvlJc w:val="left"/>
      <w:pPr>
        <w:ind w:left="4270" w:hanging="361"/>
      </w:pPr>
      <w:rPr>
        <w:rFonts w:hint="default"/>
        <w:lang w:val="pt-PT" w:eastAsia="pt-PT" w:bidi="pt-PT"/>
      </w:rPr>
    </w:lvl>
    <w:lvl w:ilvl="5" w:tplc="0FD4A5CA">
      <w:numFmt w:val="bullet"/>
      <w:lvlText w:val="•"/>
      <w:lvlJc w:val="left"/>
      <w:pPr>
        <w:ind w:left="5223" w:hanging="361"/>
      </w:pPr>
      <w:rPr>
        <w:rFonts w:hint="default"/>
        <w:lang w:val="pt-PT" w:eastAsia="pt-PT" w:bidi="pt-PT"/>
      </w:rPr>
    </w:lvl>
    <w:lvl w:ilvl="6" w:tplc="E46810D8">
      <w:numFmt w:val="bullet"/>
      <w:lvlText w:val="•"/>
      <w:lvlJc w:val="left"/>
      <w:pPr>
        <w:ind w:left="6175" w:hanging="361"/>
      </w:pPr>
      <w:rPr>
        <w:rFonts w:hint="default"/>
        <w:lang w:val="pt-PT" w:eastAsia="pt-PT" w:bidi="pt-PT"/>
      </w:rPr>
    </w:lvl>
    <w:lvl w:ilvl="7" w:tplc="97DC590A">
      <w:numFmt w:val="bullet"/>
      <w:lvlText w:val="•"/>
      <w:lvlJc w:val="left"/>
      <w:pPr>
        <w:ind w:left="7128" w:hanging="361"/>
      </w:pPr>
      <w:rPr>
        <w:rFonts w:hint="default"/>
        <w:lang w:val="pt-PT" w:eastAsia="pt-PT" w:bidi="pt-PT"/>
      </w:rPr>
    </w:lvl>
    <w:lvl w:ilvl="8" w:tplc="500C7500">
      <w:numFmt w:val="bullet"/>
      <w:lvlText w:val="•"/>
      <w:lvlJc w:val="left"/>
      <w:pPr>
        <w:ind w:left="8081" w:hanging="361"/>
      </w:pPr>
      <w:rPr>
        <w:rFonts w:hint="default"/>
        <w:lang w:val="pt-PT" w:eastAsia="pt-PT" w:bidi="pt-PT"/>
      </w:rPr>
    </w:lvl>
  </w:abstractNum>
  <w:abstractNum w:abstractNumId="9" w15:restartNumberingAfterBreak="0">
    <w:nsid w:val="666617BB"/>
    <w:multiLevelType w:val="hybridMultilevel"/>
    <w:tmpl w:val="4160867E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E06244C"/>
    <w:multiLevelType w:val="hybridMultilevel"/>
    <w:tmpl w:val="72B624AE"/>
    <w:lvl w:ilvl="0" w:tplc="96B4EFCA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81E293C">
      <w:numFmt w:val="bullet"/>
      <w:lvlText w:val="•"/>
      <w:lvlJc w:val="left"/>
      <w:pPr>
        <w:ind w:left="1412" w:hanging="361"/>
      </w:pPr>
      <w:rPr>
        <w:rFonts w:hint="default"/>
        <w:lang w:val="pt-PT" w:eastAsia="pt-PT" w:bidi="pt-PT"/>
      </w:rPr>
    </w:lvl>
    <w:lvl w:ilvl="2" w:tplc="3F6EC0F4">
      <w:numFmt w:val="bullet"/>
      <w:lvlText w:val="•"/>
      <w:lvlJc w:val="left"/>
      <w:pPr>
        <w:ind w:left="2365" w:hanging="361"/>
      </w:pPr>
      <w:rPr>
        <w:rFonts w:hint="default"/>
        <w:lang w:val="pt-PT" w:eastAsia="pt-PT" w:bidi="pt-PT"/>
      </w:rPr>
    </w:lvl>
    <w:lvl w:ilvl="3" w:tplc="CB227B5A">
      <w:numFmt w:val="bullet"/>
      <w:lvlText w:val="•"/>
      <w:lvlJc w:val="left"/>
      <w:pPr>
        <w:ind w:left="3317" w:hanging="361"/>
      </w:pPr>
      <w:rPr>
        <w:rFonts w:hint="default"/>
        <w:lang w:val="pt-PT" w:eastAsia="pt-PT" w:bidi="pt-PT"/>
      </w:rPr>
    </w:lvl>
    <w:lvl w:ilvl="4" w:tplc="CD641440">
      <w:numFmt w:val="bullet"/>
      <w:lvlText w:val="•"/>
      <w:lvlJc w:val="left"/>
      <w:pPr>
        <w:ind w:left="4270" w:hanging="361"/>
      </w:pPr>
      <w:rPr>
        <w:rFonts w:hint="default"/>
        <w:lang w:val="pt-PT" w:eastAsia="pt-PT" w:bidi="pt-PT"/>
      </w:rPr>
    </w:lvl>
    <w:lvl w:ilvl="5" w:tplc="2268766E">
      <w:numFmt w:val="bullet"/>
      <w:lvlText w:val="•"/>
      <w:lvlJc w:val="left"/>
      <w:pPr>
        <w:ind w:left="5223" w:hanging="361"/>
      </w:pPr>
      <w:rPr>
        <w:rFonts w:hint="default"/>
        <w:lang w:val="pt-PT" w:eastAsia="pt-PT" w:bidi="pt-PT"/>
      </w:rPr>
    </w:lvl>
    <w:lvl w:ilvl="6" w:tplc="E2C4FB4C">
      <w:numFmt w:val="bullet"/>
      <w:lvlText w:val="•"/>
      <w:lvlJc w:val="left"/>
      <w:pPr>
        <w:ind w:left="6175" w:hanging="361"/>
      </w:pPr>
      <w:rPr>
        <w:rFonts w:hint="default"/>
        <w:lang w:val="pt-PT" w:eastAsia="pt-PT" w:bidi="pt-PT"/>
      </w:rPr>
    </w:lvl>
    <w:lvl w:ilvl="7" w:tplc="337EC1BE">
      <w:numFmt w:val="bullet"/>
      <w:lvlText w:val="•"/>
      <w:lvlJc w:val="left"/>
      <w:pPr>
        <w:ind w:left="7128" w:hanging="361"/>
      </w:pPr>
      <w:rPr>
        <w:rFonts w:hint="default"/>
        <w:lang w:val="pt-PT" w:eastAsia="pt-PT" w:bidi="pt-PT"/>
      </w:rPr>
    </w:lvl>
    <w:lvl w:ilvl="8" w:tplc="396C69E4">
      <w:numFmt w:val="bullet"/>
      <w:lvlText w:val="•"/>
      <w:lvlJc w:val="left"/>
      <w:pPr>
        <w:ind w:left="8081" w:hanging="361"/>
      </w:pPr>
      <w:rPr>
        <w:rFonts w:hint="default"/>
        <w:lang w:val="pt-PT" w:eastAsia="pt-PT" w:bidi="pt-PT"/>
      </w:rPr>
    </w:lvl>
  </w:abstractNum>
  <w:abstractNum w:abstractNumId="11" w15:restartNumberingAfterBreak="0">
    <w:nsid w:val="7EAF4BB7"/>
    <w:multiLevelType w:val="hybridMultilevel"/>
    <w:tmpl w:val="F2F0A63E"/>
    <w:lvl w:ilvl="0" w:tplc="3B6AB02E">
      <w:start w:val="1"/>
      <w:numFmt w:val="upperRoman"/>
      <w:lvlText w:val="%1"/>
      <w:lvlJc w:val="left"/>
      <w:pPr>
        <w:ind w:left="554" w:hanging="116"/>
      </w:pPr>
      <w:rPr>
        <w:rFonts w:ascii="Arial" w:eastAsia="Arial" w:hAnsi="Arial" w:cs="Arial" w:hint="default"/>
        <w:color w:val="404040"/>
        <w:w w:val="90"/>
        <w:sz w:val="24"/>
        <w:szCs w:val="24"/>
        <w:lang w:val="pt-PT" w:eastAsia="pt-PT" w:bidi="pt-PT"/>
      </w:rPr>
    </w:lvl>
    <w:lvl w:ilvl="1" w:tplc="41B29F2E">
      <w:start w:val="1"/>
      <w:numFmt w:val="decimal"/>
      <w:lvlText w:val="%2."/>
      <w:lvlJc w:val="left"/>
      <w:pPr>
        <w:ind w:left="1319" w:hanging="540"/>
      </w:pPr>
      <w:rPr>
        <w:rFonts w:ascii="Trebuchet MS" w:eastAsia="Trebuchet MS" w:hAnsi="Trebuchet MS" w:cs="Trebuchet MS" w:hint="default"/>
        <w:color w:val="404040"/>
        <w:spacing w:val="0"/>
        <w:w w:val="99"/>
        <w:sz w:val="20"/>
        <w:szCs w:val="20"/>
        <w:lang w:val="pt-PT" w:eastAsia="pt-PT" w:bidi="pt-PT"/>
      </w:rPr>
    </w:lvl>
    <w:lvl w:ilvl="2" w:tplc="2D86C7A4">
      <w:numFmt w:val="bullet"/>
      <w:lvlText w:val="•"/>
      <w:lvlJc w:val="left"/>
      <w:pPr>
        <w:ind w:left="2282" w:hanging="540"/>
      </w:pPr>
      <w:rPr>
        <w:rFonts w:hint="default"/>
        <w:lang w:val="pt-PT" w:eastAsia="pt-PT" w:bidi="pt-PT"/>
      </w:rPr>
    </w:lvl>
    <w:lvl w:ilvl="3" w:tplc="85E667F0">
      <w:numFmt w:val="bullet"/>
      <w:lvlText w:val="•"/>
      <w:lvlJc w:val="left"/>
      <w:pPr>
        <w:ind w:left="3245" w:hanging="540"/>
      </w:pPr>
      <w:rPr>
        <w:rFonts w:hint="default"/>
        <w:lang w:val="pt-PT" w:eastAsia="pt-PT" w:bidi="pt-PT"/>
      </w:rPr>
    </w:lvl>
    <w:lvl w:ilvl="4" w:tplc="DB0E28D4">
      <w:numFmt w:val="bullet"/>
      <w:lvlText w:val="•"/>
      <w:lvlJc w:val="left"/>
      <w:pPr>
        <w:ind w:left="4208" w:hanging="540"/>
      </w:pPr>
      <w:rPr>
        <w:rFonts w:hint="default"/>
        <w:lang w:val="pt-PT" w:eastAsia="pt-PT" w:bidi="pt-PT"/>
      </w:rPr>
    </w:lvl>
    <w:lvl w:ilvl="5" w:tplc="D5CA6062">
      <w:numFmt w:val="bullet"/>
      <w:lvlText w:val="•"/>
      <w:lvlJc w:val="left"/>
      <w:pPr>
        <w:ind w:left="5171" w:hanging="540"/>
      </w:pPr>
      <w:rPr>
        <w:rFonts w:hint="default"/>
        <w:lang w:val="pt-PT" w:eastAsia="pt-PT" w:bidi="pt-PT"/>
      </w:rPr>
    </w:lvl>
    <w:lvl w:ilvl="6" w:tplc="1EF27358">
      <w:numFmt w:val="bullet"/>
      <w:lvlText w:val="•"/>
      <w:lvlJc w:val="left"/>
      <w:pPr>
        <w:ind w:left="6134" w:hanging="540"/>
      </w:pPr>
      <w:rPr>
        <w:rFonts w:hint="default"/>
        <w:lang w:val="pt-PT" w:eastAsia="pt-PT" w:bidi="pt-PT"/>
      </w:rPr>
    </w:lvl>
    <w:lvl w:ilvl="7" w:tplc="5DACEE66">
      <w:numFmt w:val="bullet"/>
      <w:lvlText w:val="•"/>
      <w:lvlJc w:val="left"/>
      <w:pPr>
        <w:ind w:left="7097" w:hanging="540"/>
      </w:pPr>
      <w:rPr>
        <w:rFonts w:hint="default"/>
        <w:lang w:val="pt-PT" w:eastAsia="pt-PT" w:bidi="pt-PT"/>
      </w:rPr>
    </w:lvl>
    <w:lvl w:ilvl="8" w:tplc="6A5CE18C">
      <w:numFmt w:val="bullet"/>
      <w:lvlText w:val="•"/>
      <w:lvlJc w:val="left"/>
      <w:pPr>
        <w:ind w:left="8060" w:hanging="540"/>
      </w:pPr>
      <w:rPr>
        <w:rFonts w:hint="default"/>
        <w:lang w:val="pt-PT" w:eastAsia="pt-PT" w:bidi="pt-PT"/>
      </w:rPr>
    </w:lvl>
  </w:abstractNum>
  <w:abstractNum w:abstractNumId="12" w15:restartNumberingAfterBreak="0">
    <w:nsid w:val="7FED78A9"/>
    <w:multiLevelType w:val="hybridMultilevel"/>
    <w:tmpl w:val="DA5445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6DA"/>
    <w:rsid w:val="0000095E"/>
    <w:rsid w:val="00004723"/>
    <w:rsid w:val="000047EB"/>
    <w:rsid w:val="00007BF7"/>
    <w:rsid w:val="00007C86"/>
    <w:rsid w:val="00007F2C"/>
    <w:rsid w:val="00015926"/>
    <w:rsid w:val="0001592A"/>
    <w:rsid w:val="0002070D"/>
    <w:rsid w:val="00021524"/>
    <w:rsid w:val="00023AB3"/>
    <w:rsid w:val="00023E90"/>
    <w:rsid w:val="00024C7B"/>
    <w:rsid w:val="0003047C"/>
    <w:rsid w:val="00030C67"/>
    <w:rsid w:val="000329F4"/>
    <w:rsid w:val="00032C85"/>
    <w:rsid w:val="000344C6"/>
    <w:rsid w:val="00034F12"/>
    <w:rsid w:val="0003614A"/>
    <w:rsid w:val="00037018"/>
    <w:rsid w:val="00037C80"/>
    <w:rsid w:val="000449DD"/>
    <w:rsid w:val="00044D62"/>
    <w:rsid w:val="00052FBC"/>
    <w:rsid w:val="000530D7"/>
    <w:rsid w:val="00055EED"/>
    <w:rsid w:val="00056ED8"/>
    <w:rsid w:val="00056F3D"/>
    <w:rsid w:val="000570F7"/>
    <w:rsid w:val="000602E3"/>
    <w:rsid w:val="000606BD"/>
    <w:rsid w:val="00063A12"/>
    <w:rsid w:val="00066CBB"/>
    <w:rsid w:val="0006776E"/>
    <w:rsid w:val="0007354D"/>
    <w:rsid w:val="0007401C"/>
    <w:rsid w:val="00074EBF"/>
    <w:rsid w:val="000752CF"/>
    <w:rsid w:val="00075D3B"/>
    <w:rsid w:val="00077598"/>
    <w:rsid w:val="000812F9"/>
    <w:rsid w:val="0008460A"/>
    <w:rsid w:val="000925AF"/>
    <w:rsid w:val="000927F8"/>
    <w:rsid w:val="00094D7D"/>
    <w:rsid w:val="00094E7E"/>
    <w:rsid w:val="000953EC"/>
    <w:rsid w:val="000A0B06"/>
    <w:rsid w:val="000A1803"/>
    <w:rsid w:val="000A1F7B"/>
    <w:rsid w:val="000A3500"/>
    <w:rsid w:val="000A3FF9"/>
    <w:rsid w:val="000B3222"/>
    <w:rsid w:val="000B4084"/>
    <w:rsid w:val="000B5377"/>
    <w:rsid w:val="000B6519"/>
    <w:rsid w:val="000C2AB7"/>
    <w:rsid w:val="000C694A"/>
    <w:rsid w:val="000C6E2D"/>
    <w:rsid w:val="000D0B52"/>
    <w:rsid w:val="000D0BF4"/>
    <w:rsid w:val="000D7EE6"/>
    <w:rsid w:val="000E7221"/>
    <w:rsid w:val="000F1363"/>
    <w:rsid w:val="000F1D6A"/>
    <w:rsid w:val="00100CF7"/>
    <w:rsid w:val="00101454"/>
    <w:rsid w:val="0010177F"/>
    <w:rsid w:val="00102420"/>
    <w:rsid w:val="00103837"/>
    <w:rsid w:val="0010597E"/>
    <w:rsid w:val="00113277"/>
    <w:rsid w:val="00114150"/>
    <w:rsid w:val="001170F0"/>
    <w:rsid w:val="00120330"/>
    <w:rsid w:val="00122A34"/>
    <w:rsid w:val="00125176"/>
    <w:rsid w:val="00127BD9"/>
    <w:rsid w:val="00127E0A"/>
    <w:rsid w:val="00130234"/>
    <w:rsid w:val="00132B6D"/>
    <w:rsid w:val="00133F9B"/>
    <w:rsid w:val="00134762"/>
    <w:rsid w:val="00134DDA"/>
    <w:rsid w:val="00135953"/>
    <w:rsid w:val="0014339A"/>
    <w:rsid w:val="00145E69"/>
    <w:rsid w:val="00152288"/>
    <w:rsid w:val="0015527B"/>
    <w:rsid w:val="00156400"/>
    <w:rsid w:val="00161C2B"/>
    <w:rsid w:val="00162361"/>
    <w:rsid w:val="001627E1"/>
    <w:rsid w:val="001650D6"/>
    <w:rsid w:val="00165B04"/>
    <w:rsid w:val="00165B61"/>
    <w:rsid w:val="00172A4D"/>
    <w:rsid w:val="001742E5"/>
    <w:rsid w:val="00177C43"/>
    <w:rsid w:val="0018085D"/>
    <w:rsid w:val="001819EC"/>
    <w:rsid w:val="00182147"/>
    <w:rsid w:val="00183581"/>
    <w:rsid w:val="00184EC9"/>
    <w:rsid w:val="001901EF"/>
    <w:rsid w:val="001905C2"/>
    <w:rsid w:val="00190B22"/>
    <w:rsid w:val="0019359F"/>
    <w:rsid w:val="001A077B"/>
    <w:rsid w:val="001B2AF7"/>
    <w:rsid w:val="001B61F3"/>
    <w:rsid w:val="001B68D7"/>
    <w:rsid w:val="001B7D26"/>
    <w:rsid w:val="001C00A2"/>
    <w:rsid w:val="001C1568"/>
    <w:rsid w:val="001C2FBC"/>
    <w:rsid w:val="001C6346"/>
    <w:rsid w:val="001C6E8A"/>
    <w:rsid w:val="001C7D76"/>
    <w:rsid w:val="001D079D"/>
    <w:rsid w:val="001D0869"/>
    <w:rsid w:val="001D0DC8"/>
    <w:rsid w:val="001D1AC6"/>
    <w:rsid w:val="001D1ED7"/>
    <w:rsid w:val="001D412A"/>
    <w:rsid w:val="001E061C"/>
    <w:rsid w:val="001E1866"/>
    <w:rsid w:val="001E1C4D"/>
    <w:rsid w:val="001E73BF"/>
    <w:rsid w:val="001E7B44"/>
    <w:rsid w:val="001F0AA8"/>
    <w:rsid w:val="001F1123"/>
    <w:rsid w:val="001F176F"/>
    <w:rsid w:val="001F1AA8"/>
    <w:rsid w:val="001F4FB3"/>
    <w:rsid w:val="001F5C45"/>
    <w:rsid w:val="001F6A79"/>
    <w:rsid w:val="001F79DC"/>
    <w:rsid w:val="00200CA8"/>
    <w:rsid w:val="00204034"/>
    <w:rsid w:val="00204F79"/>
    <w:rsid w:val="00205E32"/>
    <w:rsid w:val="00217B63"/>
    <w:rsid w:val="00221D0A"/>
    <w:rsid w:val="0022232B"/>
    <w:rsid w:val="002235AF"/>
    <w:rsid w:val="00225CED"/>
    <w:rsid w:val="00226496"/>
    <w:rsid w:val="00230DE7"/>
    <w:rsid w:val="002315DC"/>
    <w:rsid w:val="002328CF"/>
    <w:rsid w:val="00236BD2"/>
    <w:rsid w:val="002378C3"/>
    <w:rsid w:val="00237D66"/>
    <w:rsid w:val="0024043E"/>
    <w:rsid w:val="0024444C"/>
    <w:rsid w:val="002446F1"/>
    <w:rsid w:val="002454D7"/>
    <w:rsid w:val="00246F20"/>
    <w:rsid w:val="0025309B"/>
    <w:rsid w:val="002573DE"/>
    <w:rsid w:val="00261592"/>
    <w:rsid w:val="00262504"/>
    <w:rsid w:val="00263F52"/>
    <w:rsid w:val="002645D3"/>
    <w:rsid w:val="002670DA"/>
    <w:rsid w:val="0027086B"/>
    <w:rsid w:val="00273752"/>
    <w:rsid w:val="0027603A"/>
    <w:rsid w:val="00276F0D"/>
    <w:rsid w:val="002805E7"/>
    <w:rsid w:val="00280976"/>
    <w:rsid w:val="002809B6"/>
    <w:rsid w:val="002818D7"/>
    <w:rsid w:val="00282AA8"/>
    <w:rsid w:val="00283E8C"/>
    <w:rsid w:val="0028496B"/>
    <w:rsid w:val="00285E80"/>
    <w:rsid w:val="00286FBD"/>
    <w:rsid w:val="0028716E"/>
    <w:rsid w:val="00287D4F"/>
    <w:rsid w:val="002901E4"/>
    <w:rsid w:val="002903F3"/>
    <w:rsid w:val="00291315"/>
    <w:rsid w:val="0029228F"/>
    <w:rsid w:val="002926AE"/>
    <w:rsid w:val="00292A50"/>
    <w:rsid w:val="00295851"/>
    <w:rsid w:val="002A00DE"/>
    <w:rsid w:val="002A0A70"/>
    <w:rsid w:val="002A1C2D"/>
    <w:rsid w:val="002A3959"/>
    <w:rsid w:val="002A3EC8"/>
    <w:rsid w:val="002A66F5"/>
    <w:rsid w:val="002A6F41"/>
    <w:rsid w:val="002A7DF1"/>
    <w:rsid w:val="002B04FD"/>
    <w:rsid w:val="002B4667"/>
    <w:rsid w:val="002B697C"/>
    <w:rsid w:val="002C11AC"/>
    <w:rsid w:val="002C41B0"/>
    <w:rsid w:val="002C5409"/>
    <w:rsid w:val="002C5E6D"/>
    <w:rsid w:val="002C653E"/>
    <w:rsid w:val="002C7703"/>
    <w:rsid w:val="002D0E25"/>
    <w:rsid w:val="002D13D6"/>
    <w:rsid w:val="002D1AEA"/>
    <w:rsid w:val="002D1C3E"/>
    <w:rsid w:val="002D1DD3"/>
    <w:rsid w:val="002D1EAC"/>
    <w:rsid w:val="002D1EBE"/>
    <w:rsid w:val="002D2124"/>
    <w:rsid w:val="002D3F2A"/>
    <w:rsid w:val="002D5450"/>
    <w:rsid w:val="002E6195"/>
    <w:rsid w:val="002E672F"/>
    <w:rsid w:val="002F4A96"/>
    <w:rsid w:val="002F7DFA"/>
    <w:rsid w:val="00302142"/>
    <w:rsid w:val="003031E9"/>
    <w:rsid w:val="00305206"/>
    <w:rsid w:val="0030524C"/>
    <w:rsid w:val="00306AE7"/>
    <w:rsid w:val="00306EF6"/>
    <w:rsid w:val="00307108"/>
    <w:rsid w:val="00310020"/>
    <w:rsid w:val="00313667"/>
    <w:rsid w:val="003145A6"/>
    <w:rsid w:val="003202B1"/>
    <w:rsid w:val="003221A8"/>
    <w:rsid w:val="00322ED8"/>
    <w:rsid w:val="003237EC"/>
    <w:rsid w:val="00325177"/>
    <w:rsid w:val="00326FFD"/>
    <w:rsid w:val="00327565"/>
    <w:rsid w:val="00327811"/>
    <w:rsid w:val="003344EB"/>
    <w:rsid w:val="0034027A"/>
    <w:rsid w:val="00341F3F"/>
    <w:rsid w:val="00342AA3"/>
    <w:rsid w:val="0034387C"/>
    <w:rsid w:val="00345647"/>
    <w:rsid w:val="0035043F"/>
    <w:rsid w:val="00351C77"/>
    <w:rsid w:val="00351E02"/>
    <w:rsid w:val="00353533"/>
    <w:rsid w:val="00356E45"/>
    <w:rsid w:val="00362FC9"/>
    <w:rsid w:val="003700A2"/>
    <w:rsid w:val="003760CB"/>
    <w:rsid w:val="00376116"/>
    <w:rsid w:val="003821BA"/>
    <w:rsid w:val="0038463D"/>
    <w:rsid w:val="00391E79"/>
    <w:rsid w:val="003932DB"/>
    <w:rsid w:val="003960AA"/>
    <w:rsid w:val="00397228"/>
    <w:rsid w:val="00397FEC"/>
    <w:rsid w:val="003A131A"/>
    <w:rsid w:val="003A1D5C"/>
    <w:rsid w:val="003A3FB1"/>
    <w:rsid w:val="003A5341"/>
    <w:rsid w:val="003B1EFF"/>
    <w:rsid w:val="003B246F"/>
    <w:rsid w:val="003B3686"/>
    <w:rsid w:val="003B4702"/>
    <w:rsid w:val="003C0C11"/>
    <w:rsid w:val="003C1742"/>
    <w:rsid w:val="003C7C22"/>
    <w:rsid w:val="003D0905"/>
    <w:rsid w:val="003D19A3"/>
    <w:rsid w:val="003D62E3"/>
    <w:rsid w:val="003D7CA7"/>
    <w:rsid w:val="003F053B"/>
    <w:rsid w:val="003F3092"/>
    <w:rsid w:val="003F692A"/>
    <w:rsid w:val="00401A7B"/>
    <w:rsid w:val="00401DDD"/>
    <w:rsid w:val="0040281A"/>
    <w:rsid w:val="00402D42"/>
    <w:rsid w:val="00403886"/>
    <w:rsid w:val="00407C8D"/>
    <w:rsid w:val="00413C24"/>
    <w:rsid w:val="00413D66"/>
    <w:rsid w:val="004146EA"/>
    <w:rsid w:val="00422602"/>
    <w:rsid w:val="00424A52"/>
    <w:rsid w:val="00431181"/>
    <w:rsid w:val="004332F5"/>
    <w:rsid w:val="0043534B"/>
    <w:rsid w:val="004355C1"/>
    <w:rsid w:val="0044158D"/>
    <w:rsid w:val="0044329A"/>
    <w:rsid w:val="00444077"/>
    <w:rsid w:val="004530A1"/>
    <w:rsid w:val="00454B4E"/>
    <w:rsid w:val="00456344"/>
    <w:rsid w:val="0046354B"/>
    <w:rsid w:val="0046602A"/>
    <w:rsid w:val="004711CA"/>
    <w:rsid w:val="0047142E"/>
    <w:rsid w:val="00471E89"/>
    <w:rsid w:val="00474F5F"/>
    <w:rsid w:val="004827A9"/>
    <w:rsid w:val="00483A72"/>
    <w:rsid w:val="00484DAA"/>
    <w:rsid w:val="00485B9A"/>
    <w:rsid w:val="00490FB9"/>
    <w:rsid w:val="004913AD"/>
    <w:rsid w:val="004918C0"/>
    <w:rsid w:val="00494DBE"/>
    <w:rsid w:val="00495D72"/>
    <w:rsid w:val="004A0D54"/>
    <w:rsid w:val="004B0B49"/>
    <w:rsid w:val="004B21EB"/>
    <w:rsid w:val="004B5660"/>
    <w:rsid w:val="004B7032"/>
    <w:rsid w:val="004C01F3"/>
    <w:rsid w:val="004C2BA8"/>
    <w:rsid w:val="004D0A82"/>
    <w:rsid w:val="004D155D"/>
    <w:rsid w:val="004D314F"/>
    <w:rsid w:val="004D37E7"/>
    <w:rsid w:val="004D54F8"/>
    <w:rsid w:val="004E0383"/>
    <w:rsid w:val="004E0AB1"/>
    <w:rsid w:val="004E1DA4"/>
    <w:rsid w:val="004E403C"/>
    <w:rsid w:val="004E43F0"/>
    <w:rsid w:val="004E5A27"/>
    <w:rsid w:val="004F1F08"/>
    <w:rsid w:val="004F3470"/>
    <w:rsid w:val="004F6484"/>
    <w:rsid w:val="004F6B9C"/>
    <w:rsid w:val="004F7028"/>
    <w:rsid w:val="004F7983"/>
    <w:rsid w:val="005000DB"/>
    <w:rsid w:val="005001C1"/>
    <w:rsid w:val="005033FC"/>
    <w:rsid w:val="00506026"/>
    <w:rsid w:val="0050677E"/>
    <w:rsid w:val="00507159"/>
    <w:rsid w:val="005074D4"/>
    <w:rsid w:val="00511F2D"/>
    <w:rsid w:val="005136F1"/>
    <w:rsid w:val="00514C54"/>
    <w:rsid w:val="005158E3"/>
    <w:rsid w:val="00515AE5"/>
    <w:rsid w:val="00524FC9"/>
    <w:rsid w:val="00525E12"/>
    <w:rsid w:val="00527B30"/>
    <w:rsid w:val="00533FC6"/>
    <w:rsid w:val="00533FE2"/>
    <w:rsid w:val="00540198"/>
    <w:rsid w:val="005425CD"/>
    <w:rsid w:val="005445E2"/>
    <w:rsid w:val="005548F3"/>
    <w:rsid w:val="00554B71"/>
    <w:rsid w:val="00555276"/>
    <w:rsid w:val="0056205C"/>
    <w:rsid w:val="0056577B"/>
    <w:rsid w:val="00566CAA"/>
    <w:rsid w:val="00573550"/>
    <w:rsid w:val="00573E56"/>
    <w:rsid w:val="00574143"/>
    <w:rsid w:val="0057478A"/>
    <w:rsid w:val="005762EA"/>
    <w:rsid w:val="00584937"/>
    <w:rsid w:val="00585F63"/>
    <w:rsid w:val="00590534"/>
    <w:rsid w:val="00591B4D"/>
    <w:rsid w:val="005931E4"/>
    <w:rsid w:val="005A06DF"/>
    <w:rsid w:val="005A3C2E"/>
    <w:rsid w:val="005A421E"/>
    <w:rsid w:val="005A482F"/>
    <w:rsid w:val="005B1F4A"/>
    <w:rsid w:val="005B29E4"/>
    <w:rsid w:val="005B34BB"/>
    <w:rsid w:val="005B6B3D"/>
    <w:rsid w:val="005B727A"/>
    <w:rsid w:val="005C44FF"/>
    <w:rsid w:val="005D0CBD"/>
    <w:rsid w:val="005D16BA"/>
    <w:rsid w:val="005D2FD4"/>
    <w:rsid w:val="005D4D8F"/>
    <w:rsid w:val="005D5901"/>
    <w:rsid w:val="005D593A"/>
    <w:rsid w:val="005D6B2D"/>
    <w:rsid w:val="005E1175"/>
    <w:rsid w:val="005E3AC2"/>
    <w:rsid w:val="005E3FDF"/>
    <w:rsid w:val="005E6138"/>
    <w:rsid w:val="005F18DB"/>
    <w:rsid w:val="005F2B85"/>
    <w:rsid w:val="005F6C6F"/>
    <w:rsid w:val="005F73E7"/>
    <w:rsid w:val="005F7624"/>
    <w:rsid w:val="00601AB9"/>
    <w:rsid w:val="006071EF"/>
    <w:rsid w:val="00607940"/>
    <w:rsid w:val="006126B7"/>
    <w:rsid w:val="00613961"/>
    <w:rsid w:val="00613BAC"/>
    <w:rsid w:val="00624B77"/>
    <w:rsid w:val="00625D12"/>
    <w:rsid w:val="00626A95"/>
    <w:rsid w:val="00626ABB"/>
    <w:rsid w:val="00626CDB"/>
    <w:rsid w:val="00627678"/>
    <w:rsid w:val="00633E2A"/>
    <w:rsid w:val="006406B1"/>
    <w:rsid w:val="00641FF6"/>
    <w:rsid w:val="00642FDE"/>
    <w:rsid w:val="00643A23"/>
    <w:rsid w:val="0064423C"/>
    <w:rsid w:val="0064696A"/>
    <w:rsid w:val="006470C7"/>
    <w:rsid w:val="00650E5B"/>
    <w:rsid w:val="00654352"/>
    <w:rsid w:val="006557AC"/>
    <w:rsid w:val="0065765B"/>
    <w:rsid w:val="006601C2"/>
    <w:rsid w:val="006650E7"/>
    <w:rsid w:val="006703FB"/>
    <w:rsid w:val="006725C6"/>
    <w:rsid w:val="00675042"/>
    <w:rsid w:val="00677F23"/>
    <w:rsid w:val="006800D3"/>
    <w:rsid w:val="006829D8"/>
    <w:rsid w:val="00684136"/>
    <w:rsid w:val="006841FC"/>
    <w:rsid w:val="00684C5D"/>
    <w:rsid w:val="0068698C"/>
    <w:rsid w:val="00687811"/>
    <w:rsid w:val="00690BCF"/>
    <w:rsid w:val="0069505B"/>
    <w:rsid w:val="00695A90"/>
    <w:rsid w:val="006A5F0E"/>
    <w:rsid w:val="006A5F7E"/>
    <w:rsid w:val="006A78D5"/>
    <w:rsid w:val="006B31AA"/>
    <w:rsid w:val="006B3F81"/>
    <w:rsid w:val="006B528E"/>
    <w:rsid w:val="006B5C29"/>
    <w:rsid w:val="006B7156"/>
    <w:rsid w:val="006B7779"/>
    <w:rsid w:val="006C00B6"/>
    <w:rsid w:val="006C087B"/>
    <w:rsid w:val="006C1805"/>
    <w:rsid w:val="006C3523"/>
    <w:rsid w:val="006C3EDF"/>
    <w:rsid w:val="006C7201"/>
    <w:rsid w:val="006C76E9"/>
    <w:rsid w:val="006D463E"/>
    <w:rsid w:val="006D70DC"/>
    <w:rsid w:val="006E4019"/>
    <w:rsid w:val="006E4239"/>
    <w:rsid w:val="006E6DE4"/>
    <w:rsid w:val="006E713F"/>
    <w:rsid w:val="006F0106"/>
    <w:rsid w:val="006F1876"/>
    <w:rsid w:val="006F1B03"/>
    <w:rsid w:val="006F441D"/>
    <w:rsid w:val="006F5B43"/>
    <w:rsid w:val="00700586"/>
    <w:rsid w:val="00701219"/>
    <w:rsid w:val="00705E9A"/>
    <w:rsid w:val="007073C9"/>
    <w:rsid w:val="00715E36"/>
    <w:rsid w:val="00716EB9"/>
    <w:rsid w:val="00720305"/>
    <w:rsid w:val="00721402"/>
    <w:rsid w:val="00721764"/>
    <w:rsid w:val="007236AD"/>
    <w:rsid w:val="00724D43"/>
    <w:rsid w:val="007262B2"/>
    <w:rsid w:val="00727BA9"/>
    <w:rsid w:val="00735C23"/>
    <w:rsid w:val="00736BF8"/>
    <w:rsid w:val="00740C04"/>
    <w:rsid w:val="00742202"/>
    <w:rsid w:val="00744637"/>
    <w:rsid w:val="007475AC"/>
    <w:rsid w:val="00747749"/>
    <w:rsid w:val="007513A0"/>
    <w:rsid w:val="00753AA0"/>
    <w:rsid w:val="00753D62"/>
    <w:rsid w:val="00755782"/>
    <w:rsid w:val="007634EE"/>
    <w:rsid w:val="00763B05"/>
    <w:rsid w:val="007740EF"/>
    <w:rsid w:val="00775DDE"/>
    <w:rsid w:val="00777B9A"/>
    <w:rsid w:val="00777F9F"/>
    <w:rsid w:val="00781139"/>
    <w:rsid w:val="007858C2"/>
    <w:rsid w:val="0079116A"/>
    <w:rsid w:val="0079310C"/>
    <w:rsid w:val="0079336C"/>
    <w:rsid w:val="007A1926"/>
    <w:rsid w:val="007A4ACA"/>
    <w:rsid w:val="007A5D16"/>
    <w:rsid w:val="007B0F33"/>
    <w:rsid w:val="007B0F38"/>
    <w:rsid w:val="007B15C2"/>
    <w:rsid w:val="007B263A"/>
    <w:rsid w:val="007B7E0D"/>
    <w:rsid w:val="007C29BC"/>
    <w:rsid w:val="007C2F55"/>
    <w:rsid w:val="007C7A13"/>
    <w:rsid w:val="007D101D"/>
    <w:rsid w:val="007D1907"/>
    <w:rsid w:val="007D28C4"/>
    <w:rsid w:val="007D2E1C"/>
    <w:rsid w:val="007D4981"/>
    <w:rsid w:val="007D544E"/>
    <w:rsid w:val="007D7180"/>
    <w:rsid w:val="007D7296"/>
    <w:rsid w:val="007E028C"/>
    <w:rsid w:val="007E2A9B"/>
    <w:rsid w:val="007E3C49"/>
    <w:rsid w:val="007E442A"/>
    <w:rsid w:val="007E6B28"/>
    <w:rsid w:val="007E6D54"/>
    <w:rsid w:val="007E74B5"/>
    <w:rsid w:val="007F3EBE"/>
    <w:rsid w:val="007F4C9D"/>
    <w:rsid w:val="007F7159"/>
    <w:rsid w:val="00802CCE"/>
    <w:rsid w:val="00804360"/>
    <w:rsid w:val="00804480"/>
    <w:rsid w:val="00805F4B"/>
    <w:rsid w:val="008061E4"/>
    <w:rsid w:val="00806279"/>
    <w:rsid w:val="00806395"/>
    <w:rsid w:val="008065BA"/>
    <w:rsid w:val="00812A41"/>
    <w:rsid w:val="00812FB5"/>
    <w:rsid w:val="00813987"/>
    <w:rsid w:val="00814F28"/>
    <w:rsid w:val="00816871"/>
    <w:rsid w:val="008229AA"/>
    <w:rsid w:val="00826DD9"/>
    <w:rsid w:val="008277BC"/>
    <w:rsid w:val="008303AF"/>
    <w:rsid w:val="008326BF"/>
    <w:rsid w:val="008335FA"/>
    <w:rsid w:val="008359DB"/>
    <w:rsid w:val="00835F41"/>
    <w:rsid w:val="00837D34"/>
    <w:rsid w:val="00841263"/>
    <w:rsid w:val="00841B2B"/>
    <w:rsid w:val="00843032"/>
    <w:rsid w:val="008460B5"/>
    <w:rsid w:val="008468B7"/>
    <w:rsid w:val="0085024D"/>
    <w:rsid w:val="00851CD5"/>
    <w:rsid w:val="008523B5"/>
    <w:rsid w:val="00854B85"/>
    <w:rsid w:val="00861CB0"/>
    <w:rsid w:val="00861F4B"/>
    <w:rsid w:val="008621EF"/>
    <w:rsid w:val="00863A90"/>
    <w:rsid w:val="0086471D"/>
    <w:rsid w:val="00864F76"/>
    <w:rsid w:val="00865585"/>
    <w:rsid w:val="008662E3"/>
    <w:rsid w:val="00866476"/>
    <w:rsid w:val="008708D2"/>
    <w:rsid w:val="008719DF"/>
    <w:rsid w:val="008722E0"/>
    <w:rsid w:val="00877B19"/>
    <w:rsid w:val="00880DFB"/>
    <w:rsid w:val="0088259B"/>
    <w:rsid w:val="00883E1F"/>
    <w:rsid w:val="008866C7"/>
    <w:rsid w:val="00891A6C"/>
    <w:rsid w:val="00892376"/>
    <w:rsid w:val="008941A3"/>
    <w:rsid w:val="0089448C"/>
    <w:rsid w:val="00894803"/>
    <w:rsid w:val="00897F55"/>
    <w:rsid w:val="008A1618"/>
    <w:rsid w:val="008A36E4"/>
    <w:rsid w:val="008A408F"/>
    <w:rsid w:val="008A7D45"/>
    <w:rsid w:val="008B0337"/>
    <w:rsid w:val="008B1396"/>
    <w:rsid w:val="008B23EE"/>
    <w:rsid w:val="008B3D6F"/>
    <w:rsid w:val="008B3D9A"/>
    <w:rsid w:val="008B44DC"/>
    <w:rsid w:val="008C60D4"/>
    <w:rsid w:val="008D094C"/>
    <w:rsid w:val="008D1CE1"/>
    <w:rsid w:val="008D25CA"/>
    <w:rsid w:val="008D62AF"/>
    <w:rsid w:val="008E059F"/>
    <w:rsid w:val="008E4A22"/>
    <w:rsid w:val="008E72AF"/>
    <w:rsid w:val="008E7743"/>
    <w:rsid w:val="008E78FC"/>
    <w:rsid w:val="008F0D74"/>
    <w:rsid w:val="008F7F14"/>
    <w:rsid w:val="009020A4"/>
    <w:rsid w:val="00902263"/>
    <w:rsid w:val="009030D1"/>
    <w:rsid w:val="0090342A"/>
    <w:rsid w:val="0090618D"/>
    <w:rsid w:val="0090776B"/>
    <w:rsid w:val="00907C9E"/>
    <w:rsid w:val="0091160E"/>
    <w:rsid w:val="00912260"/>
    <w:rsid w:val="00920DBD"/>
    <w:rsid w:val="00921786"/>
    <w:rsid w:val="00924ABC"/>
    <w:rsid w:val="009251AA"/>
    <w:rsid w:val="00927051"/>
    <w:rsid w:val="0093507E"/>
    <w:rsid w:val="00935743"/>
    <w:rsid w:val="00946C32"/>
    <w:rsid w:val="0095579C"/>
    <w:rsid w:val="0096083F"/>
    <w:rsid w:val="00962B12"/>
    <w:rsid w:val="00963237"/>
    <w:rsid w:val="009650B1"/>
    <w:rsid w:val="00965FE2"/>
    <w:rsid w:val="0096608F"/>
    <w:rsid w:val="00967098"/>
    <w:rsid w:val="009735FD"/>
    <w:rsid w:val="00974D7D"/>
    <w:rsid w:val="00977407"/>
    <w:rsid w:val="00982242"/>
    <w:rsid w:val="00985C96"/>
    <w:rsid w:val="00991889"/>
    <w:rsid w:val="00996540"/>
    <w:rsid w:val="009974F9"/>
    <w:rsid w:val="009A0E73"/>
    <w:rsid w:val="009A1D21"/>
    <w:rsid w:val="009A28C6"/>
    <w:rsid w:val="009A396C"/>
    <w:rsid w:val="009A49A9"/>
    <w:rsid w:val="009A5188"/>
    <w:rsid w:val="009A5BF3"/>
    <w:rsid w:val="009A757F"/>
    <w:rsid w:val="009B2750"/>
    <w:rsid w:val="009B2974"/>
    <w:rsid w:val="009C0536"/>
    <w:rsid w:val="009C0877"/>
    <w:rsid w:val="009C4FFC"/>
    <w:rsid w:val="009C7C98"/>
    <w:rsid w:val="009D502E"/>
    <w:rsid w:val="009E0197"/>
    <w:rsid w:val="009E0B0A"/>
    <w:rsid w:val="009E6A5D"/>
    <w:rsid w:val="009F2DCC"/>
    <w:rsid w:val="009F3EB0"/>
    <w:rsid w:val="009F5D4F"/>
    <w:rsid w:val="009F7E74"/>
    <w:rsid w:val="00A01611"/>
    <w:rsid w:val="00A035D9"/>
    <w:rsid w:val="00A03A17"/>
    <w:rsid w:val="00A042B8"/>
    <w:rsid w:val="00A04611"/>
    <w:rsid w:val="00A05612"/>
    <w:rsid w:val="00A10061"/>
    <w:rsid w:val="00A13FB4"/>
    <w:rsid w:val="00A15335"/>
    <w:rsid w:val="00A15D01"/>
    <w:rsid w:val="00A17DFA"/>
    <w:rsid w:val="00A21F0D"/>
    <w:rsid w:val="00A21F62"/>
    <w:rsid w:val="00A22B63"/>
    <w:rsid w:val="00A24274"/>
    <w:rsid w:val="00A24A1D"/>
    <w:rsid w:val="00A26F1A"/>
    <w:rsid w:val="00A40AAE"/>
    <w:rsid w:val="00A427F2"/>
    <w:rsid w:val="00A43F54"/>
    <w:rsid w:val="00A446D8"/>
    <w:rsid w:val="00A475A9"/>
    <w:rsid w:val="00A50D01"/>
    <w:rsid w:val="00A5626F"/>
    <w:rsid w:val="00A567E0"/>
    <w:rsid w:val="00A57017"/>
    <w:rsid w:val="00A61F2A"/>
    <w:rsid w:val="00A6322B"/>
    <w:rsid w:val="00A64ED7"/>
    <w:rsid w:val="00A654E7"/>
    <w:rsid w:val="00A65CCE"/>
    <w:rsid w:val="00A66199"/>
    <w:rsid w:val="00A745BF"/>
    <w:rsid w:val="00A74984"/>
    <w:rsid w:val="00A7658F"/>
    <w:rsid w:val="00A7743D"/>
    <w:rsid w:val="00A80175"/>
    <w:rsid w:val="00A803F3"/>
    <w:rsid w:val="00A8077E"/>
    <w:rsid w:val="00A8172B"/>
    <w:rsid w:val="00A865D1"/>
    <w:rsid w:val="00A869FC"/>
    <w:rsid w:val="00A901A8"/>
    <w:rsid w:val="00A92A82"/>
    <w:rsid w:val="00A945E5"/>
    <w:rsid w:val="00A96D3B"/>
    <w:rsid w:val="00A9789B"/>
    <w:rsid w:val="00AA145D"/>
    <w:rsid w:val="00AA1FCF"/>
    <w:rsid w:val="00AA51AA"/>
    <w:rsid w:val="00AA56E9"/>
    <w:rsid w:val="00AB02A9"/>
    <w:rsid w:val="00AB0CCA"/>
    <w:rsid w:val="00AB2CF4"/>
    <w:rsid w:val="00AB4F94"/>
    <w:rsid w:val="00AC0148"/>
    <w:rsid w:val="00AC355F"/>
    <w:rsid w:val="00AC55C2"/>
    <w:rsid w:val="00AC6D47"/>
    <w:rsid w:val="00AC7AE1"/>
    <w:rsid w:val="00AD1353"/>
    <w:rsid w:val="00AD2865"/>
    <w:rsid w:val="00AD6A45"/>
    <w:rsid w:val="00AE0EFD"/>
    <w:rsid w:val="00AE4C74"/>
    <w:rsid w:val="00AF023A"/>
    <w:rsid w:val="00AF28F1"/>
    <w:rsid w:val="00AF315B"/>
    <w:rsid w:val="00AF4B12"/>
    <w:rsid w:val="00AF7724"/>
    <w:rsid w:val="00AF7A0B"/>
    <w:rsid w:val="00B00322"/>
    <w:rsid w:val="00B003C9"/>
    <w:rsid w:val="00B00720"/>
    <w:rsid w:val="00B01E1E"/>
    <w:rsid w:val="00B0205E"/>
    <w:rsid w:val="00B04A43"/>
    <w:rsid w:val="00B07771"/>
    <w:rsid w:val="00B113B9"/>
    <w:rsid w:val="00B12887"/>
    <w:rsid w:val="00B129D8"/>
    <w:rsid w:val="00B15CE4"/>
    <w:rsid w:val="00B174DF"/>
    <w:rsid w:val="00B20D01"/>
    <w:rsid w:val="00B221EE"/>
    <w:rsid w:val="00B2505F"/>
    <w:rsid w:val="00B303D9"/>
    <w:rsid w:val="00B3156F"/>
    <w:rsid w:val="00B31615"/>
    <w:rsid w:val="00B33A26"/>
    <w:rsid w:val="00B370F2"/>
    <w:rsid w:val="00B4059E"/>
    <w:rsid w:val="00B4186A"/>
    <w:rsid w:val="00B437EE"/>
    <w:rsid w:val="00B45D82"/>
    <w:rsid w:val="00B471B7"/>
    <w:rsid w:val="00B47BDE"/>
    <w:rsid w:val="00B5335C"/>
    <w:rsid w:val="00B54C95"/>
    <w:rsid w:val="00B62CBA"/>
    <w:rsid w:val="00B66B43"/>
    <w:rsid w:val="00B66E6E"/>
    <w:rsid w:val="00B72861"/>
    <w:rsid w:val="00B74192"/>
    <w:rsid w:val="00B746D7"/>
    <w:rsid w:val="00B75940"/>
    <w:rsid w:val="00B76CEB"/>
    <w:rsid w:val="00B774E1"/>
    <w:rsid w:val="00B821C7"/>
    <w:rsid w:val="00B84264"/>
    <w:rsid w:val="00B856CB"/>
    <w:rsid w:val="00B86CA0"/>
    <w:rsid w:val="00B91260"/>
    <w:rsid w:val="00B92904"/>
    <w:rsid w:val="00B93543"/>
    <w:rsid w:val="00B943E1"/>
    <w:rsid w:val="00B94955"/>
    <w:rsid w:val="00B94F4B"/>
    <w:rsid w:val="00B96E1F"/>
    <w:rsid w:val="00B97F3C"/>
    <w:rsid w:val="00BA2169"/>
    <w:rsid w:val="00BA219E"/>
    <w:rsid w:val="00BA2BEE"/>
    <w:rsid w:val="00BA42C5"/>
    <w:rsid w:val="00BB1125"/>
    <w:rsid w:val="00BB2F01"/>
    <w:rsid w:val="00BB644C"/>
    <w:rsid w:val="00BB6882"/>
    <w:rsid w:val="00BB6A00"/>
    <w:rsid w:val="00BC0283"/>
    <w:rsid w:val="00BC0D76"/>
    <w:rsid w:val="00BC5323"/>
    <w:rsid w:val="00BC7051"/>
    <w:rsid w:val="00BC7D76"/>
    <w:rsid w:val="00BC7E90"/>
    <w:rsid w:val="00BD690B"/>
    <w:rsid w:val="00BE291D"/>
    <w:rsid w:val="00BE66DA"/>
    <w:rsid w:val="00BF1414"/>
    <w:rsid w:val="00BF5EA2"/>
    <w:rsid w:val="00BF7353"/>
    <w:rsid w:val="00C0461C"/>
    <w:rsid w:val="00C05242"/>
    <w:rsid w:val="00C07C03"/>
    <w:rsid w:val="00C11F29"/>
    <w:rsid w:val="00C12832"/>
    <w:rsid w:val="00C13ECD"/>
    <w:rsid w:val="00C15691"/>
    <w:rsid w:val="00C162AC"/>
    <w:rsid w:val="00C16784"/>
    <w:rsid w:val="00C1689B"/>
    <w:rsid w:val="00C20904"/>
    <w:rsid w:val="00C22EDE"/>
    <w:rsid w:val="00C2753A"/>
    <w:rsid w:val="00C27893"/>
    <w:rsid w:val="00C30A3E"/>
    <w:rsid w:val="00C337A0"/>
    <w:rsid w:val="00C36D68"/>
    <w:rsid w:val="00C379A1"/>
    <w:rsid w:val="00C4075A"/>
    <w:rsid w:val="00C44AF3"/>
    <w:rsid w:val="00C47F5C"/>
    <w:rsid w:val="00C51516"/>
    <w:rsid w:val="00C51906"/>
    <w:rsid w:val="00C5195C"/>
    <w:rsid w:val="00C51E25"/>
    <w:rsid w:val="00C52A85"/>
    <w:rsid w:val="00C52F43"/>
    <w:rsid w:val="00C5359A"/>
    <w:rsid w:val="00C55287"/>
    <w:rsid w:val="00C578AB"/>
    <w:rsid w:val="00C61FDF"/>
    <w:rsid w:val="00C66B02"/>
    <w:rsid w:val="00C67058"/>
    <w:rsid w:val="00C710CF"/>
    <w:rsid w:val="00C82F81"/>
    <w:rsid w:val="00C8709E"/>
    <w:rsid w:val="00C914BF"/>
    <w:rsid w:val="00C95BB0"/>
    <w:rsid w:val="00C96CD7"/>
    <w:rsid w:val="00CA1EC9"/>
    <w:rsid w:val="00CA7CC9"/>
    <w:rsid w:val="00CB02C8"/>
    <w:rsid w:val="00CB08FE"/>
    <w:rsid w:val="00CB1E52"/>
    <w:rsid w:val="00CB4F2D"/>
    <w:rsid w:val="00CB5CBA"/>
    <w:rsid w:val="00CB5D9B"/>
    <w:rsid w:val="00CC36D7"/>
    <w:rsid w:val="00CC40A5"/>
    <w:rsid w:val="00CC4C9E"/>
    <w:rsid w:val="00CC71A9"/>
    <w:rsid w:val="00CC7221"/>
    <w:rsid w:val="00CC78AC"/>
    <w:rsid w:val="00CD09DD"/>
    <w:rsid w:val="00CD273C"/>
    <w:rsid w:val="00CD31CC"/>
    <w:rsid w:val="00CD4D07"/>
    <w:rsid w:val="00CD4D6F"/>
    <w:rsid w:val="00CD4EE3"/>
    <w:rsid w:val="00CD7270"/>
    <w:rsid w:val="00CD7A2F"/>
    <w:rsid w:val="00CE00D4"/>
    <w:rsid w:val="00CE06A7"/>
    <w:rsid w:val="00CE1FD1"/>
    <w:rsid w:val="00CE2004"/>
    <w:rsid w:val="00CE2B96"/>
    <w:rsid w:val="00CE3B71"/>
    <w:rsid w:val="00CE6275"/>
    <w:rsid w:val="00CE71BF"/>
    <w:rsid w:val="00CF07E7"/>
    <w:rsid w:val="00CF4443"/>
    <w:rsid w:val="00CF591B"/>
    <w:rsid w:val="00CF6AE9"/>
    <w:rsid w:val="00D01B4D"/>
    <w:rsid w:val="00D01E4B"/>
    <w:rsid w:val="00D039BC"/>
    <w:rsid w:val="00D045E4"/>
    <w:rsid w:val="00D05195"/>
    <w:rsid w:val="00D06E6F"/>
    <w:rsid w:val="00D079A6"/>
    <w:rsid w:val="00D101E4"/>
    <w:rsid w:val="00D10657"/>
    <w:rsid w:val="00D1100B"/>
    <w:rsid w:val="00D119BB"/>
    <w:rsid w:val="00D15963"/>
    <w:rsid w:val="00D16421"/>
    <w:rsid w:val="00D16751"/>
    <w:rsid w:val="00D1679E"/>
    <w:rsid w:val="00D16A64"/>
    <w:rsid w:val="00D20A91"/>
    <w:rsid w:val="00D21B28"/>
    <w:rsid w:val="00D2413A"/>
    <w:rsid w:val="00D27AF1"/>
    <w:rsid w:val="00D336B0"/>
    <w:rsid w:val="00D36D28"/>
    <w:rsid w:val="00D37C29"/>
    <w:rsid w:val="00D43816"/>
    <w:rsid w:val="00D44696"/>
    <w:rsid w:val="00D45A03"/>
    <w:rsid w:val="00D47220"/>
    <w:rsid w:val="00D50E18"/>
    <w:rsid w:val="00D5152F"/>
    <w:rsid w:val="00D5305D"/>
    <w:rsid w:val="00D53B85"/>
    <w:rsid w:val="00D55744"/>
    <w:rsid w:val="00D6774C"/>
    <w:rsid w:val="00D67CDB"/>
    <w:rsid w:val="00D7062E"/>
    <w:rsid w:val="00D707C3"/>
    <w:rsid w:val="00D70CD3"/>
    <w:rsid w:val="00D7223C"/>
    <w:rsid w:val="00D759B9"/>
    <w:rsid w:val="00D75F20"/>
    <w:rsid w:val="00D76184"/>
    <w:rsid w:val="00D7683D"/>
    <w:rsid w:val="00D8220A"/>
    <w:rsid w:val="00D85101"/>
    <w:rsid w:val="00D856EE"/>
    <w:rsid w:val="00D85ABF"/>
    <w:rsid w:val="00D94757"/>
    <w:rsid w:val="00DA2204"/>
    <w:rsid w:val="00DA551B"/>
    <w:rsid w:val="00DA5DE4"/>
    <w:rsid w:val="00DB05FB"/>
    <w:rsid w:val="00DB1170"/>
    <w:rsid w:val="00DB1C1D"/>
    <w:rsid w:val="00DB28CE"/>
    <w:rsid w:val="00DB6A0E"/>
    <w:rsid w:val="00DC01EA"/>
    <w:rsid w:val="00DC0E06"/>
    <w:rsid w:val="00DC1784"/>
    <w:rsid w:val="00DC7353"/>
    <w:rsid w:val="00DD0182"/>
    <w:rsid w:val="00DD1FC9"/>
    <w:rsid w:val="00DD26D3"/>
    <w:rsid w:val="00DD32B5"/>
    <w:rsid w:val="00DD36FB"/>
    <w:rsid w:val="00DD42B4"/>
    <w:rsid w:val="00DD6860"/>
    <w:rsid w:val="00DE05C7"/>
    <w:rsid w:val="00DE17FB"/>
    <w:rsid w:val="00DE2218"/>
    <w:rsid w:val="00DE22DB"/>
    <w:rsid w:val="00DE6D6E"/>
    <w:rsid w:val="00DF549F"/>
    <w:rsid w:val="00DF7F8A"/>
    <w:rsid w:val="00E019FC"/>
    <w:rsid w:val="00E11319"/>
    <w:rsid w:val="00E128E8"/>
    <w:rsid w:val="00E14145"/>
    <w:rsid w:val="00E14C85"/>
    <w:rsid w:val="00E14D49"/>
    <w:rsid w:val="00E17B50"/>
    <w:rsid w:val="00E207DC"/>
    <w:rsid w:val="00E20955"/>
    <w:rsid w:val="00E227BF"/>
    <w:rsid w:val="00E24986"/>
    <w:rsid w:val="00E26EDE"/>
    <w:rsid w:val="00E302DE"/>
    <w:rsid w:val="00E30925"/>
    <w:rsid w:val="00E30FD2"/>
    <w:rsid w:val="00E3376B"/>
    <w:rsid w:val="00E35990"/>
    <w:rsid w:val="00E36315"/>
    <w:rsid w:val="00E42E2D"/>
    <w:rsid w:val="00E43172"/>
    <w:rsid w:val="00E4323C"/>
    <w:rsid w:val="00E433FF"/>
    <w:rsid w:val="00E44992"/>
    <w:rsid w:val="00E45FF6"/>
    <w:rsid w:val="00E46236"/>
    <w:rsid w:val="00E46D02"/>
    <w:rsid w:val="00E472A2"/>
    <w:rsid w:val="00E50E05"/>
    <w:rsid w:val="00E55849"/>
    <w:rsid w:val="00E55D86"/>
    <w:rsid w:val="00E61AC7"/>
    <w:rsid w:val="00E62D0A"/>
    <w:rsid w:val="00E66112"/>
    <w:rsid w:val="00E70480"/>
    <w:rsid w:val="00E73423"/>
    <w:rsid w:val="00E80E3D"/>
    <w:rsid w:val="00E81B1F"/>
    <w:rsid w:val="00E82DFA"/>
    <w:rsid w:val="00E84955"/>
    <w:rsid w:val="00E855C5"/>
    <w:rsid w:val="00E85712"/>
    <w:rsid w:val="00E90021"/>
    <w:rsid w:val="00E90268"/>
    <w:rsid w:val="00EA0C0D"/>
    <w:rsid w:val="00EA36D3"/>
    <w:rsid w:val="00EA42E9"/>
    <w:rsid w:val="00EA5F2D"/>
    <w:rsid w:val="00EB0823"/>
    <w:rsid w:val="00EB10BE"/>
    <w:rsid w:val="00EC0320"/>
    <w:rsid w:val="00EC033B"/>
    <w:rsid w:val="00EC12AC"/>
    <w:rsid w:val="00EC4BF8"/>
    <w:rsid w:val="00EC4C84"/>
    <w:rsid w:val="00EC539C"/>
    <w:rsid w:val="00EC6615"/>
    <w:rsid w:val="00ED0ABF"/>
    <w:rsid w:val="00ED0D9F"/>
    <w:rsid w:val="00ED12C2"/>
    <w:rsid w:val="00ED1DD1"/>
    <w:rsid w:val="00ED29F7"/>
    <w:rsid w:val="00ED72B2"/>
    <w:rsid w:val="00ED76B2"/>
    <w:rsid w:val="00EE0D3E"/>
    <w:rsid w:val="00EE2816"/>
    <w:rsid w:val="00EE3A9F"/>
    <w:rsid w:val="00EE4549"/>
    <w:rsid w:val="00EE492C"/>
    <w:rsid w:val="00EE6301"/>
    <w:rsid w:val="00EE7FC0"/>
    <w:rsid w:val="00EF0865"/>
    <w:rsid w:val="00EF1936"/>
    <w:rsid w:val="00EF25E7"/>
    <w:rsid w:val="00EF4F29"/>
    <w:rsid w:val="00EF62C3"/>
    <w:rsid w:val="00EF6A85"/>
    <w:rsid w:val="00F000FA"/>
    <w:rsid w:val="00F017E4"/>
    <w:rsid w:val="00F02941"/>
    <w:rsid w:val="00F040FB"/>
    <w:rsid w:val="00F06593"/>
    <w:rsid w:val="00F10E0C"/>
    <w:rsid w:val="00F16374"/>
    <w:rsid w:val="00F1646D"/>
    <w:rsid w:val="00F17E5E"/>
    <w:rsid w:val="00F229F9"/>
    <w:rsid w:val="00F3141C"/>
    <w:rsid w:val="00F31554"/>
    <w:rsid w:val="00F31F2B"/>
    <w:rsid w:val="00F32E96"/>
    <w:rsid w:val="00F40961"/>
    <w:rsid w:val="00F40A03"/>
    <w:rsid w:val="00F41450"/>
    <w:rsid w:val="00F429BE"/>
    <w:rsid w:val="00F47A1F"/>
    <w:rsid w:val="00F50AF7"/>
    <w:rsid w:val="00F50B11"/>
    <w:rsid w:val="00F51D56"/>
    <w:rsid w:val="00F5480B"/>
    <w:rsid w:val="00F57047"/>
    <w:rsid w:val="00F6027B"/>
    <w:rsid w:val="00F61F97"/>
    <w:rsid w:val="00F6263A"/>
    <w:rsid w:val="00F63CB8"/>
    <w:rsid w:val="00F64E99"/>
    <w:rsid w:val="00F6597A"/>
    <w:rsid w:val="00F674C2"/>
    <w:rsid w:val="00F70EFA"/>
    <w:rsid w:val="00F7181D"/>
    <w:rsid w:val="00F727EA"/>
    <w:rsid w:val="00F73ED3"/>
    <w:rsid w:val="00F740B1"/>
    <w:rsid w:val="00F74B05"/>
    <w:rsid w:val="00F7564A"/>
    <w:rsid w:val="00F75F6A"/>
    <w:rsid w:val="00F76935"/>
    <w:rsid w:val="00F81F56"/>
    <w:rsid w:val="00F82AEE"/>
    <w:rsid w:val="00F837A7"/>
    <w:rsid w:val="00F852BF"/>
    <w:rsid w:val="00F86165"/>
    <w:rsid w:val="00F9102B"/>
    <w:rsid w:val="00F91993"/>
    <w:rsid w:val="00F92A97"/>
    <w:rsid w:val="00F954B8"/>
    <w:rsid w:val="00F96827"/>
    <w:rsid w:val="00F9758E"/>
    <w:rsid w:val="00F97F35"/>
    <w:rsid w:val="00FA0EA5"/>
    <w:rsid w:val="00FA4208"/>
    <w:rsid w:val="00FA4EFA"/>
    <w:rsid w:val="00FA5CA0"/>
    <w:rsid w:val="00FA72A5"/>
    <w:rsid w:val="00FB0369"/>
    <w:rsid w:val="00FB04C5"/>
    <w:rsid w:val="00FB06D8"/>
    <w:rsid w:val="00FB21D2"/>
    <w:rsid w:val="00FB43C2"/>
    <w:rsid w:val="00FB79DC"/>
    <w:rsid w:val="00FB7FE6"/>
    <w:rsid w:val="00FC16CE"/>
    <w:rsid w:val="00FC1CC3"/>
    <w:rsid w:val="00FC38E3"/>
    <w:rsid w:val="00FC52B7"/>
    <w:rsid w:val="00FC5F20"/>
    <w:rsid w:val="00FD60DF"/>
    <w:rsid w:val="00FE1012"/>
    <w:rsid w:val="00FE1D70"/>
    <w:rsid w:val="00FE4021"/>
    <w:rsid w:val="00FE62BE"/>
    <w:rsid w:val="00FE6F4A"/>
    <w:rsid w:val="00FE79E3"/>
    <w:rsid w:val="00FF0FCA"/>
    <w:rsid w:val="00FF191E"/>
    <w:rsid w:val="00FF193D"/>
    <w:rsid w:val="00FF1D6F"/>
    <w:rsid w:val="00FF74FD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5A3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9F"/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qFormat/>
    <w:rsid w:val="00777F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qFormat/>
    <w:rsid w:val="00777F9F"/>
    <w:pPr>
      <w:keepNext/>
      <w:jc w:val="center"/>
      <w:outlineLvl w:val="3"/>
    </w:pPr>
    <w:rPr>
      <w:b/>
      <w:cap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ter">
    <w:name w:val="Título 4 Caráter"/>
    <w:link w:val="Ttu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arter"/>
    <w:uiPriority w:val="99"/>
    <w:rsid w:val="00F70EF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</w:style>
  <w:style w:type="paragraph" w:styleId="Rodap">
    <w:name w:val="footer"/>
    <w:basedOn w:val="Normal"/>
    <w:link w:val="RodapCarter"/>
    <w:uiPriority w:val="99"/>
    <w:rsid w:val="00F70EF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</w:style>
  <w:style w:type="character" w:styleId="Nmerodepgina">
    <w:name w:val="page number"/>
    <w:uiPriority w:val="99"/>
    <w:rsid w:val="00FA4208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A745B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39"/>
    <w:qFormat/>
    <w:rsid w:val="00E81B1F"/>
    <w:pPr>
      <w:widowControl w:val="0"/>
      <w:autoSpaceDE w:val="0"/>
      <w:autoSpaceDN w:val="0"/>
      <w:spacing w:before="163"/>
      <w:ind w:left="438" w:hanging="252"/>
    </w:pPr>
    <w:rPr>
      <w:rFonts w:ascii="Franklin Gothic Book" w:eastAsia="Arial" w:hAnsi="Franklin Gothic Book" w:cs="Arial"/>
      <w:sz w:val="24"/>
      <w:szCs w:val="24"/>
      <w:lang w:bidi="pt-PT"/>
    </w:rPr>
  </w:style>
  <w:style w:type="paragraph" w:styleId="ndice2">
    <w:name w:val="toc 2"/>
    <w:basedOn w:val="Normal"/>
    <w:uiPriority w:val="39"/>
    <w:qFormat/>
    <w:rsid w:val="00A745BF"/>
    <w:pPr>
      <w:widowControl w:val="0"/>
      <w:autoSpaceDE w:val="0"/>
      <w:autoSpaceDN w:val="0"/>
      <w:spacing w:before="80"/>
      <w:ind w:left="1319" w:hanging="540"/>
    </w:pPr>
    <w:rPr>
      <w:rFonts w:ascii="Trebuchet MS" w:eastAsia="Trebuchet MS" w:hAnsi="Trebuchet MS" w:cs="Trebuchet MS"/>
      <w:lang w:bidi="pt-PT"/>
    </w:rPr>
  </w:style>
  <w:style w:type="paragraph" w:styleId="Corpodetexto">
    <w:name w:val="Body Text"/>
    <w:basedOn w:val="Normal"/>
    <w:link w:val="CorpodetextoCarter"/>
    <w:uiPriority w:val="1"/>
    <w:qFormat/>
    <w:rsid w:val="00A745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745BF"/>
    <w:rPr>
      <w:rFonts w:ascii="Arial" w:eastAsia="Arial" w:hAnsi="Arial" w:cs="Arial"/>
      <w:sz w:val="22"/>
      <w:szCs w:val="22"/>
      <w:lang w:bidi="pt-PT"/>
    </w:rPr>
  </w:style>
  <w:style w:type="paragraph" w:styleId="PargrafodaLista">
    <w:name w:val="List Paragraph"/>
    <w:basedOn w:val="Normal"/>
    <w:uiPriority w:val="1"/>
    <w:qFormat/>
    <w:rsid w:val="00A745BF"/>
    <w:pPr>
      <w:widowControl w:val="0"/>
      <w:autoSpaceDE w:val="0"/>
      <w:autoSpaceDN w:val="0"/>
      <w:ind w:left="1319" w:hanging="360"/>
    </w:pPr>
    <w:rPr>
      <w:rFonts w:ascii="Arial" w:eastAsia="Arial" w:hAnsi="Arial" w:cs="Arial"/>
      <w:sz w:val="22"/>
      <w:szCs w:val="22"/>
      <w:lang w:bidi="pt-PT"/>
    </w:rPr>
  </w:style>
  <w:style w:type="paragraph" w:customStyle="1" w:styleId="TableParagraph">
    <w:name w:val="Table Paragraph"/>
    <w:basedOn w:val="Normal"/>
    <w:uiPriority w:val="1"/>
    <w:qFormat/>
    <w:rsid w:val="00A745BF"/>
    <w:pPr>
      <w:widowControl w:val="0"/>
      <w:autoSpaceDE w:val="0"/>
      <w:autoSpaceDN w:val="0"/>
      <w:spacing w:before="169"/>
      <w:ind w:left="1296"/>
    </w:pPr>
    <w:rPr>
      <w:rFonts w:ascii="Arial" w:eastAsia="Arial" w:hAnsi="Arial" w:cs="Arial"/>
      <w:sz w:val="22"/>
      <w:szCs w:val="22"/>
      <w:lang w:bidi="pt-PT"/>
    </w:rPr>
  </w:style>
  <w:style w:type="paragraph" w:styleId="Textodebalo">
    <w:name w:val="Balloon Text"/>
    <w:basedOn w:val="Normal"/>
    <w:link w:val="TextodebaloCarter"/>
    <w:rsid w:val="001D086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1D0869"/>
    <w:rPr>
      <w:rFonts w:ascii="Tahoma" w:hAnsi="Tahoma" w:cs="Tahoma"/>
      <w:sz w:val="16"/>
      <w:szCs w:val="16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E7048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iperligao">
    <w:name w:val="Hyperlink"/>
    <w:basedOn w:val="Tipodeletrapredefinidodopargrafo"/>
    <w:uiPriority w:val="99"/>
    <w:unhideWhenUsed/>
    <w:rsid w:val="00E70480"/>
    <w:rPr>
      <w:color w:val="0000FF" w:themeColor="hyperlink"/>
      <w:u w:val="single"/>
    </w:rPr>
  </w:style>
  <w:style w:type="table" w:styleId="TabelacomGrelha">
    <w:name w:val="Table Grid"/>
    <w:basedOn w:val="Tabelanormal"/>
    <w:rsid w:val="00A6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19B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ndiceremissivo1">
    <w:name w:val="index 1"/>
    <w:basedOn w:val="Normal"/>
    <w:next w:val="Normal"/>
    <w:autoRedefine/>
    <w:uiPriority w:val="99"/>
    <w:rsid w:val="00835F41"/>
    <w:pPr>
      <w:ind w:left="200" w:hanging="200"/>
    </w:pPr>
  </w:style>
  <w:style w:type="paragraph" w:styleId="ndice3">
    <w:name w:val="toc 3"/>
    <w:basedOn w:val="Normal"/>
    <w:next w:val="Normal"/>
    <w:autoRedefine/>
    <w:uiPriority w:val="39"/>
    <w:unhideWhenUsed/>
    <w:qFormat/>
    <w:rsid w:val="00E81B1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styleId="Refdecomentrio">
    <w:name w:val="annotation reference"/>
    <w:basedOn w:val="Tipodeletrapredefinidodopargrafo"/>
    <w:semiHidden/>
    <w:unhideWhenUsed/>
    <w:rsid w:val="0007354D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07354D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07354D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07354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07354D"/>
    <w:rPr>
      <w:b/>
      <w:bCs/>
    </w:rPr>
  </w:style>
  <w:style w:type="paragraph" w:styleId="Textodenotaderodap">
    <w:name w:val="footnote text"/>
    <w:basedOn w:val="Normal"/>
    <w:link w:val="TextodenotaderodapCarter"/>
    <w:semiHidden/>
    <w:unhideWhenUsed/>
    <w:rsid w:val="002818D7"/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818D7"/>
  </w:style>
  <w:style w:type="character" w:styleId="Refdenotaderodap">
    <w:name w:val="footnote reference"/>
    <w:basedOn w:val="Tipodeletrapredefinidodopargrafo"/>
    <w:semiHidden/>
    <w:unhideWhenUsed/>
    <w:rsid w:val="00281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hart" Target="charts/chart1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hart" Target="charts/chart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hart" Target="charts/chart6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hart" Target="charts/chart2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egateir\Ambiente%20de%20trabalho\ModelosDGAV\Informa&#231;&#227;oDGAV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gavgovpt-my.sharepoint.com/personal/mariana_miranda_dgav_pt/Documents/Documentos/Balan&#231;o%20Social_2020/BS_Relat&#243;rio%20-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dgavgovpt-my.sharepoint.com/personal/mariana_miranda_dgav_pt/Documents/Documentos/Balan&#231;o%20Social_2020/BS_Relat&#243;rio%20-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dgavgovpt-my.sharepoint.com/personal/mariana_miranda_dgav_pt/Documents/Documentos/Balan&#231;o%20Social_2020/BS_Relat&#243;rio%20-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dgavgovpt-my.sharepoint.com/personal/mariana_miranda_dgav_pt/Documents/Documentos/Balan&#231;o%20Social_2020/BS_Relat&#243;rio%20-%20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dgavgovpt-my.sharepoint.com/personal/mariana_miranda_dgav_pt/Documents/Documentos/Balan&#231;o%20Social_2020/BS_Relat&#243;rio%20-%20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dgavgovpt-my.sharepoint.com/personal/mariana_miranda_dgav_pt/Documents/Documentos/Balan&#231;o%20Social_2020/BS_Relat&#243;rio%20-%20202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https://dgavgovpt-my.sharepoint.com/personal/mariana_miranda_dgav_pt/Documents/Documentos/Balan&#231;o%20Social_2020/BS_Relat&#243;rio%20-%202020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https://dgavgovpt-my.sharepoint.com/personal/mariana_miranda_dgav_pt/Documents/Documentos/Balan&#231;o%20Social_2020/BS_Relat&#243;rio%20-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Modalidades de vinculação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790314270994334E-2"/>
          <c:y val="0.17634361742518037"/>
          <c:w val="0.95466254507985571"/>
          <c:h val="0.676905858465804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GP!$B$2:$B$3</c:f>
              <c:strCache>
                <c:ptCount val="2"/>
                <c:pt idx="0">
                  <c:v>CTFP</c:v>
                </c:pt>
                <c:pt idx="1">
                  <c:v>M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7780775986705387E-17"/>
                  <c:y val="-4.6121593291404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D9-4152-8BC9-950CDCEF47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GP!$E$4</c:f>
              <c:numCache>
                <c:formatCode>#\ ##0_ ;\-#\ ##0\ </c:formatCode>
                <c:ptCount val="1"/>
                <c:pt idx="0">
                  <c:v>40</c:v>
                </c:pt>
              </c:numCache>
            </c:numRef>
          </c:cat>
          <c:val>
            <c:numRef>
              <c:f>GP!$B$4</c:f>
              <c:numCache>
                <c:formatCode>#\ ##0_ ;\-#\ ##0\ </c:formatCode>
                <c:ptCount val="1"/>
                <c:pt idx="0">
                  <c:v>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D9-4152-8BC9-950CDCEF47E8}"/>
            </c:ext>
          </c:extLst>
        </c:ser>
        <c:ser>
          <c:idx val="1"/>
          <c:order val="1"/>
          <c:tx>
            <c:strRef>
              <c:f>GP!$C$2:$C$3</c:f>
              <c:strCache>
                <c:ptCount val="2"/>
                <c:pt idx="0">
                  <c:v>CTFP</c:v>
                </c:pt>
                <c:pt idx="1">
                  <c:v>F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486347243688821E-2"/>
                  <c:y val="-2.9350104821802937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D9-4152-8BC9-950CDCEF47E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GP!$E$4</c:f>
              <c:numCache>
                <c:formatCode>#\ ##0_ ;\-#\ ##0\ </c:formatCode>
                <c:ptCount val="1"/>
                <c:pt idx="0">
                  <c:v>40</c:v>
                </c:pt>
              </c:numCache>
            </c:numRef>
          </c:cat>
          <c:val>
            <c:numRef>
              <c:f>GP!$C$4</c:f>
              <c:numCache>
                <c:formatCode>#\ ##0_ ;\-#\ ##0\ </c:formatCode>
                <c:ptCount val="1"/>
                <c:pt idx="0">
                  <c:v>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3D9-4152-8BC9-950CDCEF47E8}"/>
            </c:ext>
          </c:extLst>
        </c:ser>
        <c:ser>
          <c:idx val="2"/>
          <c:order val="2"/>
          <c:tx>
            <c:strRef>
              <c:f>GP!$D$2:$D$3</c:f>
              <c:strCache>
                <c:ptCount val="2"/>
                <c:pt idx="0">
                  <c:v>Comissão serviço</c:v>
                </c:pt>
                <c:pt idx="1">
                  <c:v>M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236476043276654E-2"/>
                  <c:y val="-3.7735849056603848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D9-4152-8BC9-950CDCEF47E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GP!$E$4</c:f>
              <c:numCache>
                <c:formatCode>#\ ##0_ ;\-#\ ##0\ </c:formatCode>
                <c:ptCount val="1"/>
                <c:pt idx="0">
                  <c:v>40</c:v>
                </c:pt>
              </c:numCache>
            </c:numRef>
          </c:cat>
          <c:val>
            <c:numRef>
              <c:f>GP!$D$4</c:f>
              <c:numCache>
                <c:formatCode>#\ ##0_ ;\-#\ ##0\ 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3D9-4152-8BC9-950CDCEF47E8}"/>
            </c:ext>
          </c:extLst>
        </c:ser>
        <c:ser>
          <c:idx val="3"/>
          <c:order val="3"/>
          <c:tx>
            <c:strRef>
              <c:f>GP!$E$2:$E$3</c:f>
              <c:strCache>
                <c:ptCount val="2"/>
                <c:pt idx="0">
                  <c:v>Comissão serviço</c:v>
                </c:pt>
                <c:pt idx="1">
                  <c:v>F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1.0303967027305589E-2"/>
                  <c:y val="-6.2893081761006206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pt-P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D9-4152-8BC9-950CDCEF47E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GP!$E$4</c:f>
              <c:numCache>
                <c:formatCode>#\ ##0_ ;\-#\ ##0\ </c:formatCode>
                <c:ptCount val="1"/>
                <c:pt idx="0">
                  <c:v>40</c:v>
                </c:pt>
              </c:numCache>
            </c:numRef>
          </c:cat>
          <c:val>
            <c:numRef>
              <c:f>GP!$E$4</c:f>
              <c:numCache>
                <c:formatCode>#\ ##0_ ;\-#\ ##0\ 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3D9-4152-8BC9-950CDCEF47E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7863168"/>
        <c:axId val="137864704"/>
        <c:axId val="0"/>
      </c:bar3DChart>
      <c:catAx>
        <c:axId val="137863168"/>
        <c:scaling>
          <c:orientation val="minMax"/>
        </c:scaling>
        <c:delete val="1"/>
        <c:axPos val="b"/>
        <c:numFmt formatCode="#\ ##0_ ;\-#\ ##0\ " sourceLinked="1"/>
        <c:majorTickMark val="none"/>
        <c:minorTickMark val="none"/>
        <c:tickLblPos val="nextTo"/>
        <c:crossAx val="137864704"/>
        <c:crosses val="autoZero"/>
        <c:auto val="1"/>
        <c:lblAlgn val="ctr"/>
        <c:lblOffset val="100"/>
        <c:noMultiLvlLbl val="0"/>
      </c:catAx>
      <c:valAx>
        <c:axId val="137864704"/>
        <c:scaling>
          <c:orientation val="minMax"/>
        </c:scaling>
        <c:delete val="1"/>
        <c:axPos val="l"/>
        <c:numFmt formatCode="#\ ##0_ ;\-#\ ##0\ " sourceLinked="1"/>
        <c:majorTickMark val="out"/>
        <c:minorTickMark val="none"/>
        <c:tickLblPos val="nextTo"/>
        <c:crossAx val="137863168"/>
        <c:crosses val="autoZero"/>
        <c:crossBetween val="between"/>
        <c:majorUnit val="50"/>
        <c:minorUnit val="10"/>
      </c:valAx>
    </c:plotArea>
    <c:legend>
      <c:legendPos val="t"/>
      <c:layout>
        <c:manualLayout>
          <c:xMode val="edge"/>
          <c:yMode val="edge"/>
          <c:x val="0.15134807530820626"/>
          <c:y val="0.92232720909886268"/>
          <c:w val="0.63960147176347937"/>
          <c:h val="7.581934333679987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pt-PT" sz="1600"/>
              <a:t>Trabalhadores por Grupo Profissional e Género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4055327252681166E-2"/>
          <c:y val="7.7832532195951903E-2"/>
          <c:w val="0.95589856670341788"/>
          <c:h val="0.771575381334064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GP!$B$21</c:f>
              <c:strCache>
                <c:ptCount val="1"/>
                <c:pt idx="0">
                  <c:v>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GP!$A$22:$A$29</c:f>
              <c:strCache>
                <c:ptCount val="8"/>
                <c:pt idx="0">
                  <c:v>Dirigente Superior 1.º grau</c:v>
                </c:pt>
                <c:pt idx="1">
                  <c:v>Dirigente superior 2.º grau</c:v>
                </c:pt>
                <c:pt idx="2">
                  <c:v>Dirigente Intermédio 1.º grau</c:v>
                </c:pt>
                <c:pt idx="3">
                  <c:v>Dirigente Intermédio 2.º grau</c:v>
                </c:pt>
                <c:pt idx="4">
                  <c:v>Tecnico Superior</c:v>
                </c:pt>
                <c:pt idx="5">
                  <c:v>Assistente Tecnico</c:v>
                </c:pt>
                <c:pt idx="6">
                  <c:v>Assistente Operacional</c:v>
                </c:pt>
                <c:pt idx="7">
                  <c:v>Informáticos</c:v>
                </c:pt>
              </c:strCache>
            </c:strRef>
          </c:cat>
          <c:val>
            <c:numRef>
              <c:f>GP!$B$22:$B$29</c:f>
              <c:numCache>
                <c:formatCode>#\ ##0_ ;\-#\ ##0\ </c:formatCode>
                <c:ptCount val="8"/>
                <c:pt idx="1">
                  <c:v>1</c:v>
                </c:pt>
                <c:pt idx="2">
                  <c:v>0</c:v>
                </c:pt>
                <c:pt idx="3">
                  <c:v>11</c:v>
                </c:pt>
                <c:pt idx="4">
                  <c:v>167</c:v>
                </c:pt>
                <c:pt idx="5">
                  <c:v>95</c:v>
                </c:pt>
                <c:pt idx="6">
                  <c:v>31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DE-4657-80BF-0A73AC8A352D}"/>
            </c:ext>
          </c:extLst>
        </c:ser>
        <c:ser>
          <c:idx val="1"/>
          <c:order val="1"/>
          <c:tx>
            <c:strRef>
              <c:f>GP!$C$21</c:f>
              <c:strCache>
                <c:ptCount val="1"/>
                <c:pt idx="0">
                  <c:v>F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GP!$A$22:$A$29</c:f>
              <c:strCache>
                <c:ptCount val="8"/>
                <c:pt idx="0">
                  <c:v>Dirigente Superior 1.º grau</c:v>
                </c:pt>
                <c:pt idx="1">
                  <c:v>Dirigente superior 2.º grau</c:v>
                </c:pt>
                <c:pt idx="2">
                  <c:v>Dirigente Intermédio 1.º grau</c:v>
                </c:pt>
                <c:pt idx="3">
                  <c:v>Dirigente Intermédio 2.º grau</c:v>
                </c:pt>
                <c:pt idx="4">
                  <c:v>Tecnico Superior</c:v>
                </c:pt>
                <c:pt idx="5">
                  <c:v>Assistente Tecnico</c:v>
                </c:pt>
                <c:pt idx="6">
                  <c:v>Assistente Operacional</c:v>
                </c:pt>
                <c:pt idx="7">
                  <c:v>Informáticos</c:v>
                </c:pt>
              </c:strCache>
            </c:strRef>
          </c:cat>
          <c:val>
            <c:numRef>
              <c:f>GP!$C$22:$C$29</c:f>
              <c:numCache>
                <c:formatCode>#\ ##0_ ;\-#\ ##0\ 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12</c:v>
                </c:pt>
                <c:pt idx="3">
                  <c:v>26</c:v>
                </c:pt>
                <c:pt idx="4">
                  <c:v>351</c:v>
                </c:pt>
                <c:pt idx="5">
                  <c:v>135</c:v>
                </c:pt>
                <c:pt idx="6">
                  <c:v>10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DE-4657-80BF-0A73AC8A3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7874432"/>
        <c:axId val="138023680"/>
      </c:barChart>
      <c:catAx>
        <c:axId val="137874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8023680"/>
        <c:crosses val="autoZero"/>
        <c:auto val="1"/>
        <c:lblAlgn val="ctr"/>
        <c:lblOffset val="100"/>
        <c:noMultiLvlLbl val="0"/>
      </c:catAx>
      <c:valAx>
        <c:axId val="138023680"/>
        <c:scaling>
          <c:orientation val="minMax"/>
        </c:scaling>
        <c:delete val="1"/>
        <c:axPos val="l"/>
        <c:numFmt formatCode="#\ ##0_ ;\-#\ ##0\ " sourceLinked="1"/>
        <c:majorTickMark val="none"/>
        <c:minorTickMark val="none"/>
        <c:tickLblPos val="nextTo"/>
        <c:crossAx val="13787443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5776609035427146"/>
          <c:y val="0.94312675104983335"/>
          <c:w val="8.4467819291456969E-2"/>
          <c:h val="4.8780451539861804E-2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N.º trabalhadores por género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GP!$A$48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5"/>
            </a:solidFill>
          </c:spPr>
          <c:dPt>
            <c:idx val="1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1-225A-46AF-9AAF-BB4DA47D5B84}"/>
              </c:ext>
            </c:extLst>
          </c:dPt>
          <c:dLbls>
            <c:dLbl>
              <c:idx val="0"/>
              <c:layout>
                <c:manualLayout>
                  <c:x val="-0.11275207786526684"/>
                  <c:y val="4.6243073782443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5A-46AF-9AAF-BB4DA47D5B84}"/>
                </c:ext>
              </c:extLst>
            </c:dLbl>
            <c:dLbl>
              <c:idx val="1"/>
              <c:layout>
                <c:manualLayout>
                  <c:x val="9.9651684164479434E-2"/>
                  <c:y val="-6.601086322543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5A-46AF-9AAF-BB4DA47D5B8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GP!$B$47:$C$47</c:f>
              <c:strCache>
                <c:ptCount val="2"/>
                <c:pt idx="0">
                  <c:v>M</c:v>
                </c:pt>
                <c:pt idx="1">
                  <c:v>F</c:v>
                </c:pt>
              </c:strCache>
            </c:strRef>
          </c:cat>
          <c:val>
            <c:numRef>
              <c:f>GP!$B$48:$C$48</c:f>
              <c:numCache>
                <c:formatCode>#\ ##0_ ;\-#\ ##0\ </c:formatCode>
                <c:ptCount val="2"/>
                <c:pt idx="0">
                  <c:v>313</c:v>
                </c:pt>
                <c:pt idx="1">
                  <c:v>540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5A-46AF-9AAF-BB4DA47D5B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PT" sz="1600"/>
              <a:t>Trabalhadores por escalão etário e género</a:t>
            </a:r>
          </a:p>
        </c:rich>
      </c:tx>
      <c:overlay val="1"/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2.7999919398838547E-3"/>
          <c:y val="7.3107029568462933E-2"/>
          <c:w val="0.94042380552736571"/>
          <c:h val="0.8459297448847008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'Escalão etário'!$B$47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B48-4AE2-A559-869EDDB3B3C6}"/>
              </c:ext>
            </c:extLst>
          </c:dPt>
          <c:dLbls>
            <c:dLbl>
              <c:idx val="8"/>
              <c:layout>
                <c:manualLayout>
                  <c:x val="-9.77994984502886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48-4AE2-A559-869EDDB3B3C6}"/>
                </c:ext>
              </c:extLst>
            </c:dLbl>
            <c:dLbl>
              <c:idx val="9"/>
              <c:layout>
                <c:manualLayout>
                  <c:x val="-1.1409941485867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48-4AE2-A559-869EDDB3B3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ctr" anchorCtr="0"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'Escalão etário'!$C$30:$N$30</c:f>
              <c:strCache>
                <c:ptCount val="12"/>
                <c:pt idx="0">
                  <c:v>Menos de 20 anos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60-64</c:v>
                </c:pt>
                <c:pt idx="10">
                  <c:v>65-69</c:v>
                </c:pt>
                <c:pt idx="11">
                  <c:v>Maior ou Igual a 70 anos</c:v>
                </c:pt>
              </c:strCache>
            </c:strRef>
          </c:cat>
          <c:val>
            <c:numRef>
              <c:f>'Escalão etário'!$C$47:$N$47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  <c:pt idx="5">
                  <c:v>13</c:v>
                </c:pt>
                <c:pt idx="6">
                  <c:v>46</c:v>
                </c:pt>
                <c:pt idx="7">
                  <c:v>56</c:v>
                </c:pt>
                <c:pt idx="8">
                  <c:v>62</c:v>
                </c:pt>
                <c:pt idx="9">
                  <c:v>74</c:v>
                </c:pt>
                <c:pt idx="10">
                  <c:v>53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B48-4AE2-A559-869EDDB3B3C6}"/>
            </c:ext>
          </c:extLst>
        </c:ser>
        <c:ser>
          <c:idx val="1"/>
          <c:order val="1"/>
          <c:tx>
            <c:strRef>
              <c:f>'Escalão etário'!$B$48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rgbClr val="FFC000"/>
              </a:solidFill>
            </a:ln>
          </c:spPr>
          <c:invertIfNegative val="0"/>
          <c:dLbls>
            <c:dLbl>
              <c:idx val="2"/>
              <c:layout>
                <c:manualLayout>
                  <c:x val="4.3602918121412818E-3"/>
                  <c:y val="-2.2126457891776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48-4AE2-A559-869EDDB3B3C6}"/>
                </c:ext>
              </c:extLst>
            </c:dLbl>
            <c:dLbl>
              <c:idx val="7"/>
              <c:layout>
                <c:manualLayout>
                  <c:x val="1.1194192198603315E-2"/>
                  <c:y val="-2.2576832280906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48-4AE2-A559-869EDDB3B3C6}"/>
                </c:ext>
              </c:extLst>
            </c:dLbl>
            <c:dLbl>
              <c:idx val="8"/>
              <c:layout>
                <c:manualLayout>
                  <c:x val="1.4327626522967289E-2"/>
                  <c:y val="-1.7406709728635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48-4AE2-A559-869EDDB3B3C6}"/>
                </c:ext>
              </c:extLst>
            </c:dLbl>
            <c:dLbl>
              <c:idx val="9"/>
              <c:layout>
                <c:manualLayout>
                  <c:x val="-5.1181737522317727E-3"/>
                  <c:y val="-3.8294158345385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B48-4AE2-A559-869EDDB3B3C6}"/>
                </c:ext>
              </c:extLst>
            </c:dLbl>
            <c:dLbl>
              <c:idx val="10"/>
              <c:layout>
                <c:manualLayout>
                  <c:x val="2.4221675782854824E-2"/>
                  <c:y val="-4.8738293829404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B48-4AE2-A559-869EDDB3B3C6}"/>
                </c:ext>
              </c:extLst>
            </c:dLbl>
            <c:dLbl>
              <c:idx val="11"/>
              <c:layout>
                <c:manualLayout>
                  <c:x val="7.6202750938175702E-3"/>
                  <c:y val="-3.9307569250202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B48-4AE2-A559-869EDDB3B3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'Escalão etário'!$C$30:$N$30</c:f>
              <c:strCache>
                <c:ptCount val="12"/>
                <c:pt idx="0">
                  <c:v>Menos de 20 anos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60-64</c:v>
                </c:pt>
                <c:pt idx="10">
                  <c:v>65-69</c:v>
                </c:pt>
                <c:pt idx="11">
                  <c:v>Maior ou Igual a 70 anos</c:v>
                </c:pt>
              </c:strCache>
            </c:strRef>
          </c:cat>
          <c:val>
            <c:numRef>
              <c:f>'Escalão etário'!$C$48:$N$48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9</c:v>
                </c:pt>
                <c:pt idx="4">
                  <c:v>14</c:v>
                </c:pt>
                <c:pt idx="5">
                  <c:v>50</c:v>
                </c:pt>
                <c:pt idx="6">
                  <c:v>101</c:v>
                </c:pt>
                <c:pt idx="7">
                  <c:v>104</c:v>
                </c:pt>
                <c:pt idx="8">
                  <c:v>119</c:v>
                </c:pt>
                <c:pt idx="9">
                  <c:v>112</c:v>
                </c:pt>
                <c:pt idx="10">
                  <c:v>29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B48-4AE2-A559-869EDDB3B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8177920"/>
        <c:axId val="138183808"/>
        <c:axId val="16981504"/>
      </c:bar3DChart>
      <c:catAx>
        <c:axId val="138177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8183808"/>
        <c:crosses val="autoZero"/>
        <c:auto val="1"/>
        <c:lblAlgn val="ctr"/>
        <c:lblOffset val="100"/>
        <c:noMultiLvlLbl val="0"/>
      </c:catAx>
      <c:valAx>
        <c:axId val="138183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177920"/>
        <c:crosses val="autoZero"/>
        <c:crossBetween val="between"/>
      </c:valAx>
      <c:serAx>
        <c:axId val="16981504"/>
        <c:scaling>
          <c:orientation val="minMax"/>
        </c:scaling>
        <c:delete val="1"/>
        <c:axPos val="b"/>
        <c:majorTickMark val="out"/>
        <c:minorTickMark val="none"/>
        <c:tickLblPos val="nextTo"/>
        <c:crossAx val="138183808"/>
        <c:crosses val="autoZero"/>
      </c:serAx>
    </c:plotArea>
    <c:legend>
      <c:legendPos val="r"/>
      <c:layout>
        <c:manualLayout>
          <c:xMode val="edge"/>
          <c:yMode val="edge"/>
          <c:x val="0.3813619568421851"/>
          <c:y val="0.89657808664073879"/>
          <c:w val="0.22255007443414584"/>
          <c:h val="8.4128181540077562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PT" sz="1600"/>
              <a:t>Trabalhadores</a:t>
            </a:r>
            <a:r>
              <a:rPr lang="pt-PT" sz="1600" baseline="0"/>
              <a:t> por antiguidade</a:t>
            </a:r>
            <a:endParaRPr lang="pt-PT" sz="1600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Masculino</c:v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(Antiguidade!$C$2,Antiguidade!$E$2,Antiguidade!$G$2,Antiguidade!$I$2,Antiguidade!$K$2,Antiguidade!$M$2,Antiguidade!$O$2,Antiguidade!$Q$2,Antiguidade!$S$2)</c:f>
              <c:strCache>
                <c:ptCount val="9"/>
                <c:pt idx="0">
                  <c:v>Até 5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 ou mais</c:v>
                </c:pt>
              </c:strCache>
            </c:strRef>
          </c:cat>
          <c:val>
            <c:numRef>
              <c:f>(Antiguidade!$C$12,Antiguidade!$E$12,Antiguidade!$G$12,Antiguidade!$I$12,Antiguidade!$K$12,Antiguidade!$M$12,Antiguidade!$O$12,Antiguidade!$Q$12,Antiguidade!$S$12)</c:f>
              <c:numCache>
                <c:formatCode>#\ ##0_ ;\-#\ ##0\ </c:formatCode>
                <c:ptCount val="9"/>
                <c:pt idx="0">
                  <c:v>5</c:v>
                </c:pt>
                <c:pt idx="1">
                  <c:v>6</c:v>
                </c:pt>
                <c:pt idx="2">
                  <c:v>80</c:v>
                </c:pt>
                <c:pt idx="3">
                  <c:v>3</c:v>
                </c:pt>
                <c:pt idx="4">
                  <c:v>7</c:v>
                </c:pt>
                <c:pt idx="5">
                  <c:v>43</c:v>
                </c:pt>
                <c:pt idx="6">
                  <c:v>60</c:v>
                </c:pt>
                <c:pt idx="7">
                  <c:v>59</c:v>
                </c:pt>
                <c:pt idx="8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10-40F1-A330-5CE0A8844ECB}"/>
            </c:ext>
          </c:extLst>
        </c:ser>
        <c:ser>
          <c:idx val="1"/>
          <c:order val="1"/>
          <c:tx>
            <c:v>Feminino</c:v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(Antiguidade!$C$2,Antiguidade!$E$2,Antiguidade!$G$2,Antiguidade!$I$2,Antiguidade!$K$2,Antiguidade!$M$2,Antiguidade!$O$2,Antiguidade!$Q$2,Antiguidade!$S$2)</c:f>
              <c:strCache>
                <c:ptCount val="9"/>
                <c:pt idx="0">
                  <c:v>Até 5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 ou mais</c:v>
                </c:pt>
              </c:strCache>
            </c:strRef>
          </c:cat>
          <c:val>
            <c:numRef>
              <c:f>(Antiguidade!$D$12,Antiguidade!$F$12,Antiguidade!$H$12,Antiguidade!$J$12,Antiguidade!$L$12,Antiguidade!$N$12,Antiguidade!$P$12,Antiguidade!$R$12,Antiguidade!$T$12)</c:f>
              <c:numCache>
                <c:formatCode>#\ ##0_ ;\-#\ ##0\ </c:formatCode>
                <c:ptCount val="9"/>
                <c:pt idx="0">
                  <c:v>23</c:v>
                </c:pt>
                <c:pt idx="1">
                  <c:v>11</c:v>
                </c:pt>
                <c:pt idx="2">
                  <c:v>168</c:v>
                </c:pt>
                <c:pt idx="3">
                  <c:v>15</c:v>
                </c:pt>
                <c:pt idx="4">
                  <c:v>20</c:v>
                </c:pt>
                <c:pt idx="5">
                  <c:v>97</c:v>
                </c:pt>
                <c:pt idx="6">
                  <c:v>91</c:v>
                </c:pt>
                <c:pt idx="7">
                  <c:v>62</c:v>
                </c:pt>
                <c:pt idx="8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10-40F1-A330-5CE0A8844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38593792"/>
        <c:axId val="138592256"/>
      </c:barChart>
      <c:valAx>
        <c:axId val="138592256"/>
        <c:scaling>
          <c:orientation val="minMax"/>
        </c:scaling>
        <c:delete val="1"/>
        <c:axPos val="r"/>
        <c:numFmt formatCode="#\ ##0_ ;\-#\ ##0\ " sourceLinked="1"/>
        <c:majorTickMark val="out"/>
        <c:minorTickMark val="none"/>
        <c:tickLblPos val="nextTo"/>
        <c:crossAx val="138593792"/>
        <c:crosses val="max"/>
        <c:crossBetween val="between"/>
      </c:valAx>
      <c:catAx>
        <c:axId val="138593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8592256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PT" sz="1600"/>
              <a:t>Modalidades de Horário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1956087824351298E-2"/>
          <c:y val="0.11396042648671119"/>
          <c:w val="0.95608782435129736"/>
          <c:h val="0.71957720834011973"/>
        </c:manualLayout>
      </c:layout>
      <c:lineChart>
        <c:grouping val="standard"/>
        <c:varyColors val="0"/>
        <c:ser>
          <c:idx val="1"/>
          <c:order val="0"/>
          <c:tx>
            <c:strRef>
              <c:f>Horários!$B$39</c:f>
              <c:strCache>
                <c:ptCount val="1"/>
                <c:pt idx="0">
                  <c:v>M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Horários!$C$38:$F$38</c:f>
              <c:strCache>
                <c:ptCount val="4"/>
                <c:pt idx="0">
                  <c:v>Flexível</c:v>
                </c:pt>
                <c:pt idx="1">
                  <c:v>Jornada Continua</c:v>
                </c:pt>
                <c:pt idx="2">
                  <c:v>Específico</c:v>
                </c:pt>
                <c:pt idx="3">
                  <c:v>Isenção Horário</c:v>
                </c:pt>
              </c:strCache>
            </c:strRef>
          </c:cat>
          <c:val>
            <c:numRef>
              <c:f>Horários!$C$39:$F$39</c:f>
              <c:numCache>
                <c:formatCode>General</c:formatCode>
                <c:ptCount val="4"/>
                <c:pt idx="0">
                  <c:v>297</c:v>
                </c:pt>
                <c:pt idx="1">
                  <c:v>3</c:v>
                </c:pt>
                <c:pt idx="2">
                  <c:v>1</c:v>
                </c:pt>
                <c:pt idx="3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BE-44D6-A569-7AE2F4228C7D}"/>
            </c:ext>
          </c:extLst>
        </c:ser>
        <c:ser>
          <c:idx val="2"/>
          <c:order val="1"/>
          <c:tx>
            <c:strRef>
              <c:f>Horários!$B$40</c:f>
              <c:strCache>
                <c:ptCount val="1"/>
                <c:pt idx="0">
                  <c:v>F</c:v>
                </c:pt>
              </c:strCache>
            </c:strRef>
          </c:tx>
          <c:dLbls>
            <c:dLbl>
              <c:idx val="3"/>
              <c:layout>
                <c:manualLayout>
                  <c:x val="-2.6018042654847785E-2"/>
                  <c:y val="-5.828274921540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BE-44D6-A569-7AE2F4228C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Horários!$C$38:$F$38</c:f>
              <c:strCache>
                <c:ptCount val="4"/>
                <c:pt idx="0">
                  <c:v>Flexível</c:v>
                </c:pt>
                <c:pt idx="1">
                  <c:v>Jornada Continua</c:v>
                </c:pt>
                <c:pt idx="2">
                  <c:v>Específico</c:v>
                </c:pt>
                <c:pt idx="3">
                  <c:v>Isenção Horário</c:v>
                </c:pt>
              </c:strCache>
            </c:strRef>
          </c:cat>
          <c:val>
            <c:numRef>
              <c:f>Horários!$C$40:$F$40</c:f>
              <c:numCache>
                <c:formatCode>General</c:formatCode>
                <c:ptCount val="4"/>
                <c:pt idx="0">
                  <c:v>484</c:v>
                </c:pt>
                <c:pt idx="1">
                  <c:v>15</c:v>
                </c:pt>
                <c:pt idx="2">
                  <c:v>1</c:v>
                </c:pt>
                <c:pt idx="3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DBE-44D6-A569-7AE2F4228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498432"/>
        <c:axId val="142512512"/>
      </c:lineChart>
      <c:catAx>
        <c:axId val="14249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2512512"/>
        <c:crosses val="autoZero"/>
        <c:auto val="1"/>
        <c:lblAlgn val="ctr"/>
        <c:lblOffset val="100"/>
        <c:noMultiLvlLbl val="0"/>
      </c:catAx>
      <c:valAx>
        <c:axId val="142512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498432"/>
        <c:crosses val="autoZero"/>
        <c:crossBetween val="between"/>
      </c:valAx>
      <c:spPr>
        <a:ln w="25400">
          <a:noFill/>
        </a:ln>
      </c:spPr>
    </c:plotArea>
    <c:legend>
      <c:legendPos val="b"/>
      <c:overlay val="0"/>
      <c:txPr>
        <a:bodyPr/>
        <a:lstStyle/>
        <a:p>
          <a:pPr rtl="0">
            <a:defRPr/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PT" sz="1600"/>
              <a:t>Estrutura</a:t>
            </a:r>
            <a:r>
              <a:rPr lang="pt-PT" sz="1600" baseline="0"/>
              <a:t> Remuneratória por Género</a:t>
            </a:r>
            <a:endParaRPr lang="pt-PT" sz="16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Remunerações!$C$2</c:f>
              <c:strCache>
                <c:ptCount val="1"/>
                <c:pt idx="0">
                  <c:v>Masculino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9.370815611968544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8E4-4B37-95A1-4A4C29072E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Remunerações!$B$3:$B$15</c:f>
              <c:strCache>
                <c:ptCount val="13"/>
                <c:pt idx="0">
                  <c:v>Até 500€</c:v>
                </c:pt>
                <c:pt idx="1">
                  <c:v>501€ - 1000€</c:v>
                </c:pt>
                <c:pt idx="2">
                  <c:v>1001€ - 1250€</c:v>
                </c:pt>
                <c:pt idx="3">
                  <c:v>1251€ - 1500€</c:v>
                </c:pt>
                <c:pt idx="4">
                  <c:v>1501€ - 1750€</c:v>
                </c:pt>
                <c:pt idx="5">
                  <c:v>1751€ - 2000€</c:v>
                </c:pt>
                <c:pt idx="6">
                  <c:v>2001€ - 2250€</c:v>
                </c:pt>
                <c:pt idx="7">
                  <c:v>2251€ - 2500€</c:v>
                </c:pt>
                <c:pt idx="8">
                  <c:v>2501€ - 2750€</c:v>
                </c:pt>
                <c:pt idx="9">
                  <c:v>2751€ - 3000€</c:v>
                </c:pt>
                <c:pt idx="10">
                  <c:v>3001€ - 3250€</c:v>
                </c:pt>
                <c:pt idx="11">
                  <c:v>3251€ - 3500€</c:v>
                </c:pt>
                <c:pt idx="12">
                  <c:v>3501€ - 3750€</c:v>
                </c:pt>
              </c:strCache>
            </c:strRef>
          </c:cat>
          <c:val>
            <c:numRef>
              <c:f>Remunerações!$C$3:$C$15</c:f>
              <c:numCache>
                <c:formatCode>General</c:formatCode>
                <c:ptCount val="13"/>
                <c:pt idx="0">
                  <c:v>0</c:v>
                </c:pt>
                <c:pt idx="1">
                  <c:v>70</c:v>
                </c:pt>
                <c:pt idx="2">
                  <c:v>56</c:v>
                </c:pt>
                <c:pt idx="3">
                  <c:v>51</c:v>
                </c:pt>
                <c:pt idx="4">
                  <c:v>35</c:v>
                </c:pt>
                <c:pt idx="5">
                  <c:v>32</c:v>
                </c:pt>
                <c:pt idx="6">
                  <c:v>22</c:v>
                </c:pt>
                <c:pt idx="7">
                  <c:v>5</c:v>
                </c:pt>
                <c:pt idx="8">
                  <c:v>20</c:v>
                </c:pt>
                <c:pt idx="9">
                  <c:v>8</c:v>
                </c:pt>
                <c:pt idx="10">
                  <c:v>4</c:v>
                </c:pt>
                <c:pt idx="11">
                  <c:v>1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E4-4B37-95A1-4A4C29072E65}"/>
            </c:ext>
          </c:extLst>
        </c:ser>
        <c:ser>
          <c:idx val="1"/>
          <c:order val="1"/>
          <c:tx>
            <c:strRef>
              <c:f>Remunerações!$D$2</c:f>
              <c:strCache>
                <c:ptCount val="1"/>
                <c:pt idx="0">
                  <c:v>Feminino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Remunerações!$B$3:$B$15</c:f>
              <c:strCache>
                <c:ptCount val="13"/>
                <c:pt idx="0">
                  <c:v>Até 500€</c:v>
                </c:pt>
                <c:pt idx="1">
                  <c:v>501€ - 1000€</c:v>
                </c:pt>
                <c:pt idx="2">
                  <c:v>1001€ - 1250€</c:v>
                </c:pt>
                <c:pt idx="3">
                  <c:v>1251€ - 1500€</c:v>
                </c:pt>
                <c:pt idx="4">
                  <c:v>1501€ - 1750€</c:v>
                </c:pt>
                <c:pt idx="5">
                  <c:v>1751€ - 2000€</c:v>
                </c:pt>
                <c:pt idx="6">
                  <c:v>2001€ - 2250€</c:v>
                </c:pt>
                <c:pt idx="7">
                  <c:v>2251€ - 2500€</c:v>
                </c:pt>
                <c:pt idx="8">
                  <c:v>2501€ - 2750€</c:v>
                </c:pt>
                <c:pt idx="9">
                  <c:v>2751€ - 3000€</c:v>
                </c:pt>
                <c:pt idx="10">
                  <c:v>3001€ - 3250€</c:v>
                </c:pt>
                <c:pt idx="11">
                  <c:v>3251€ - 3500€</c:v>
                </c:pt>
                <c:pt idx="12">
                  <c:v>3501€ - 3750€</c:v>
                </c:pt>
              </c:strCache>
            </c:strRef>
          </c:cat>
          <c:val>
            <c:numRef>
              <c:f>Remunerações!$D$3:$D$15</c:f>
              <c:numCache>
                <c:formatCode>General</c:formatCode>
                <c:ptCount val="13"/>
                <c:pt idx="0">
                  <c:v>0</c:v>
                </c:pt>
                <c:pt idx="1">
                  <c:v>98</c:v>
                </c:pt>
                <c:pt idx="2">
                  <c:v>69</c:v>
                </c:pt>
                <c:pt idx="3">
                  <c:v>87</c:v>
                </c:pt>
                <c:pt idx="4">
                  <c:v>87</c:v>
                </c:pt>
                <c:pt idx="5">
                  <c:v>61</c:v>
                </c:pt>
                <c:pt idx="6">
                  <c:v>55</c:v>
                </c:pt>
                <c:pt idx="7">
                  <c:v>4</c:v>
                </c:pt>
                <c:pt idx="8">
                  <c:v>39</c:v>
                </c:pt>
                <c:pt idx="9">
                  <c:v>34</c:v>
                </c:pt>
                <c:pt idx="10">
                  <c:v>2</c:v>
                </c:pt>
                <c:pt idx="11">
                  <c:v>3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E4-4B37-95A1-4A4C29072E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123072"/>
        <c:axId val="149124608"/>
      </c:barChart>
      <c:catAx>
        <c:axId val="149123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9124608"/>
        <c:crosses val="autoZero"/>
        <c:auto val="1"/>
        <c:lblAlgn val="ctr"/>
        <c:lblOffset val="100"/>
        <c:noMultiLvlLbl val="0"/>
      </c:catAx>
      <c:valAx>
        <c:axId val="1491246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91230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pt-PT" sz="1600"/>
              <a:t>Participação por grupo profissional e tipo de ação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Formação!$L$14</c:f>
              <c:strCache>
                <c:ptCount val="1"/>
                <c:pt idx="0">
                  <c:v>Ações Internas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Formação!$K$15:$K$20</c:f>
              <c:strCache>
                <c:ptCount val="6"/>
                <c:pt idx="0">
                  <c:v>Dirigente Superior de 1.º grau </c:v>
                </c:pt>
                <c:pt idx="1">
                  <c:v>Dirigente Intermédio de 1.º grau </c:v>
                </c:pt>
                <c:pt idx="2">
                  <c:v>Dirigente Intermédio de 2.º grau </c:v>
                </c:pt>
                <c:pt idx="3">
                  <c:v>Técnico Superior</c:v>
                </c:pt>
                <c:pt idx="4">
                  <c:v>Assistente Técnico</c:v>
                </c:pt>
                <c:pt idx="5">
                  <c:v>Assistente Operacional</c:v>
                </c:pt>
              </c:strCache>
            </c:strRef>
          </c:cat>
          <c:val>
            <c:numRef>
              <c:f>Formação!$L$15:$L$20</c:f>
              <c:numCache>
                <c:formatCode>#,##0</c:formatCode>
                <c:ptCount val="6"/>
                <c:pt idx="0">
                  <c:v>0</c:v>
                </c:pt>
                <c:pt idx="1">
                  <c:v>18</c:v>
                </c:pt>
                <c:pt idx="2">
                  <c:v>21</c:v>
                </c:pt>
                <c:pt idx="3">
                  <c:v>208</c:v>
                </c:pt>
                <c:pt idx="4">
                  <c:v>225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AF-4C61-A904-9F9A5D7A690A}"/>
            </c:ext>
          </c:extLst>
        </c:ser>
        <c:ser>
          <c:idx val="1"/>
          <c:order val="1"/>
          <c:tx>
            <c:strRef>
              <c:f>Formação!$M$14</c:f>
              <c:strCache>
                <c:ptCount val="1"/>
                <c:pt idx="0">
                  <c:v>Ações Externas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Formação!$K$15:$K$20</c:f>
              <c:strCache>
                <c:ptCount val="6"/>
                <c:pt idx="0">
                  <c:v>Dirigente Superior de 1.º grau </c:v>
                </c:pt>
                <c:pt idx="1">
                  <c:v>Dirigente Intermédio de 1.º grau </c:v>
                </c:pt>
                <c:pt idx="2">
                  <c:v>Dirigente Intermédio de 2.º grau </c:v>
                </c:pt>
                <c:pt idx="3">
                  <c:v>Técnico Superior</c:v>
                </c:pt>
                <c:pt idx="4">
                  <c:v>Assistente Técnico</c:v>
                </c:pt>
                <c:pt idx="5">
                  <c:v>Assistente Operacional</c:v>
                </c:pt>
              </c:strCache>
            </c:strRef>
          </c:cat>
          <c:val>
            <c:numRef>
              <c:f>Formação!$M$15:$M$20</c:f>
              <c:numCache>
                <c:formatCode>#,##0</c:formatCode>
                <c:ptCount val="6"/>
                <c:pt idx="0">
                  <c:v>1</c:v>
                </c:pt>
                <c:pt idx="1">
                  <c:v>15</c:v>
                </c:pt>
                <c:pt idx="2">
                  <c:v>14</c:v>
                </c:pt>
                <c:pt idx="3" formatCode="General">
                  <c:v>75</c:v>
                </c:pt>
                <c:pt idx="4">
                  <c:v>10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AF-4C61-A904-9F9A5D7A69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6371200"/>
        <c:axId val="46372736"/>
        <c:axId val="0"/>
      </c:bar3DChart>
      <c:catAx>
        <c:axId val="463712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46372736"/>
        <c:crosses val="autoZero"/>
        <c:auto val="1"/>
        <c:lblAlgn val="ctr"/>
        <c:lblOffset val="100"/>
        <c:noMultiLvlLbl val="0"/>
      </c:catAx>
      <c:valAx>
        <c:axId val="46372736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463712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B2E82ABEB1B34280BA82B912625C9C" ma:contentTypeVersion="2" ma:contentTypeDescription="Criar um novo documento." ma:contentTypeScope="" ma:versionID="7ec5afc797abb2bb0bf7c169ac22fe58">
  <xsd:schema xmlns:xsd="http://www.w3.org/2001/XMLSchema" xmlns:xs="http://www.w3.org/2001/XMLSchema" xmlns:p="http://schemas.microsoft.com/office/2006/metadata/properties" xmlns:ns2="e9b71f08-aed5-438d-9111-19133761cb5c" targetNamespace="http://schemas.microsoft.com/office/2006/metadata/properties" ma:root="true" ma:fieldsID="309f51e3d50fe67c48bdb4c227433cb2" ns2:_="">
    <xsd:import namespace="e9b71f08-aed5-438d-9111-19133761cb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71f08-aed5-438d-9111-19133761cb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E88B-D672-420A-8AF0-D095D62E1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54846-291F-4F0B-BD1A-BE0425529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C7B42-A34A-4316-AC09-710B6EC66F7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94476A-0E2E-4F33-B798-81ED9570C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71f08-aed5-438d-9111-1913376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E4058A-A906-4D20-B1A1-004F59A0BE2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CB49135-4AD8-4DA3-9BE3-5AFBCA4B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InformaçãoDGAV.dot</Template>
  <TotalTime>0</TotalTime>
  <Pages>20</Pages>
  <Words>3693</Words>
  <Characters>19943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/>
  <cp:lastModifiedBy/>
  <cp:revision>1</cp:revision>
  <dcterms:created xsi:type="dcterms:W3CDTF">2021-11-12T16:47:00Z</dcterms:created>
  <dcterms:modified xsi:type="dcterms:W3CDTF">2021-11-12T16:47:00Z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0x01010020B2E82ABEB1B34280BA82B912625C9C</vt:lpwstr>
  </property>
  <property fmtid="{D5CDD505-2E9C-101B-9397-08002B2CF9AE}" pid="3" name="_dlc_DocId">
    <vt:lpwstr>DGAV-26-155</vt:lpwstr>
  </property>
  <property fmtid="{D5CDD505-2E9C-101B-9397-08002B2CF9AE}" pid="4" name="_dlc_DocIdItemGuid">
    <vt:lpwstr>5463d1fd-a68a-4e64-a5c3-0778cf194b58</vt:lpwstr>
  </property>
  <property fmtid="{D5CDD505-2E9C-101B-9397-08002B2CF9AE}" pid="5" name="_dlc_DocIdUrl">
    <vt:lpwstr>http://intranet2/_layouts/DocIdRedir.aspx?ID=DGAV-26-155, DGAV-26-155</vt:lpwstr>
  </property>
</Properties>
</file>